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4EF66C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A02A83">
        <w:rPr>
          <w:rFonts w:ascii="Arial" w:hAnsi="Arial" w:cs="Arial"/>
          <w:b/>
          <w:sz w:val="24"/>
          <w:szCs w:val="24"/>
        </w:rPr>
        <w:t>7</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8D740E">
        <w:rPr>
          <w:rFonts w:ascii="Arial" w:hAnsi="Arial" w:cs="Arial"/>
          <w:b/>
          <w:sz w:val="24"/>
          <w:szCs w:val="24"/>
        </w:rPr>
        <w:t>0538</w:t>
      </w:r>
    </w:p>
    <w:p w14:paraId="74D3B354" w14:textId="26CB5F03" w:rsidR="00F86A73" w:rsidRPr="004B566C" w:rsidRDefault="00A02A83" w:rsidP="004B566C">
      <w:pPr>
        <w:tabs>
          <w:tab w:val="left" w:pos="567"/>
        </w:tabs>
        <w:rPr>
          <w:rFonts w:ascii="Arial" w:hAnsi="Arial" w:cs="Arial"/>
          <w:b/>
          <w:sz w:val="24"/>
        </w:rPr>
      </w:pPr>
      <w:r>
        <w:rPr>
          <w:rFonts w:ascii="Arial" w:hAnsi="Arial" w:cs="Arial"/>
          <w:b/>
          <w:sz w:val="24"/>
        </w:rPr>
        <w:t>Incheon, Korea</w:t>
      </w:r>
      <w:r w:rsidR="00231ED4" w:rsidRPr="00231ED4">
        <w:rPr>
          <w:rFonts w:ascii="Arial" w:hAnsi="Arial" w:cs="Arial"/>
          <w:b/>
          <w:sz w:val="24"/>
        </w:rPr>
        <w:t xml:space="preserve">, </w:t>
      </w:r>
      <w:r>
        <w:rPr>
          <w:rFonts w:ascii="Arial" w:hAnsi="Arial" w:cs="Arial"/>
          <w:b/>
          <w:sz w:val="24"/>
        </w:rPr>
        <w:t>March</w:t>
      </w:r>
      <w:r w:rsidR="00231ED4" w:rsidRPr="00231ED4">
        <w:rPr>
          <w:rFonts w:ascii="Arial" w:hAnsi="Arial" w:cs="Arial"/>
          <w:b/>
          <w:sz w:val="24"/>
        </w:rPr>
        <w:t xml:space="preserve"> </w:t>
      </w:r>
      <w:r>
        <w:rPr>
          <w:rFonts w:ascii="Arial" w:hAnsi="Arial" w:cs="Arial"/>
          <w:b/>
          <w:sz w:val="24"/>
        </w:rPr>
        <w:t>12</w:t>
      </w:r>
      <w:r w:rsidR="00231ED4" w:rsidRPr="00231ED4">
        <w:rPr>
          <w:rFonts w:ascii="Arial" w:hAnsi="Arial" w:cs="Arial"/>
          <w:b/>
          <w:sz w:val="24"/>
        </w:rPr>
        <w:t>-1</w:t>
      </w:r>
      <w:r>
        <w:rPr>
          <w:rFonts w:ascii="Arial" w:hAnsi="Arial" w:cs="Arial"/>
          <w:b/>
          <w:sz w:val="24"/>
        </w:rPr>
        <w:t>4</w:t>
      </w:r>
      <w:r w:rsidR="00231ED4"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0A872F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D740E" w:rsidRPr="008D740E">
        <w:rPr>
          <w:rFonts w:ascii="Arial" w:hAnsi="Arial" w:cs="Arial"/>
          <w:lang w:eastAsia="ja-JP"/>
        </w:rPr>
        <w:t>9.2.7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43C71" w:rsidRDefault="00871653" w:rsidP="001A248F">
            <w:pPr>
              <w:tabs>
                <w:tab w:val="left" w:pos="567"/>
              </w:tabs>
              <w:spacing w:after="0"/>
              <w:rPr>
                <w:rFonts w:ascii="Arial" w:hAnsi="Arial" w:cs="Arial"/>
                <w:lang w:eastAsia="ja-JP"/>
              </w:rPr>
            </w:pPr>
            <w:r w:rsidRPr="00243C71">
              <w:rPr>
                <w:rFonts w:ascii="Arial" w:hAnsi="Arial" w:cs="Arial"/>
              </w:rPr>
              <w:t>Study Item:</w:t>
            </w:r>
            <w:r w:rsidRPr="00243C71">
              <w:rPr>
                <w:rFonts w:ascii="Arial" w:hAnsi="Arial" w:cs="Arial" w:hint="eastAsia"/>
                <w:lang w:eastAsia="ja-JP"/>
              </w:rPr>
              <w:t xml:space="preserve"> </w:t>
            </w:r>
          </w:p>
          <w:p w14:paraId="27D21A4C" w14:textId="47D6FD6F" w:rsidR="00871653" w:rsidRPr="00243C71" w:rsidRDefault="00871653" w:rsidP="001A248F">
            <w:pPr>
              <w:tabs>
                <w:tab w:val="left" w:pos="567"/>
              </w:tabs>
              <w:spacing w:after="0"/>
              <w:rPr>
                <w:rFonts w:ascii="Arial" w:hAnsi="Arial" w:cs="Arial"/>
              </w:rPr>
            </w:pPr>
            <w:r w:rsidRPr="00243C71">
              <w:rPr>
                <w:rFonts w:ascii="Arial" w:hAnsi="Arial" w:cs="Arial" w:hint="eastAsia"/>
                <w:lang w:eastAsia="ja-JP"/>
              </w:rPr>
              <w:t>Yes</w:t>
            </w:r>
          </w:p>
        </w:tc>
        <w:tc>
          <w:tcPr>
            <w:tcW w:w="1842" w:type="dxa"/>
          </w:tcPr>
          <w:p w14:paraId="424795E6" w14:textId="77777777" w:rsidR="00871653" w:rsidRPr="00243C71" w:rsidRDefault="00871653" w:rsidP="001A248F">
            <w:pPr>
              <w:tabs>
                <w:tab w:val="left" w:pos="567"/>
              </w:tabs>
              <w:spacing w:after="0"/>
              <w:rPr>
                <w:rFonts w:ascii="Arial" w:hAnsi="Arial" w:cs="Arial"/>
                <w:lang w:eastAsia="ja-JP"/>
              </w:rPr>
            </w:pPr>
            <w:r w:rsidRPr="00243C71">
              <w:rPr>
                <w:rFonts w:ascii="Arial" w:hAnsi="Arial" w:cs="Arial"/>
              </w:rPr>
              <w:t>Core part:</w:t>
            </w:r>
            <w:r w:rsidRPr="00243C71">
              <w:rPr>
                <w:rFonts w:ascii="Arial" w:hAnsi="Arial" w:cs="Arial"/>
                <w:lang w:eastAsia="ja-JP"/>
              </w:rPr>
              <w:t xml:space="preserve"> </w:t>
            </w:r>
          </w:p>
          <w:p w14:paraId="4F4E6C8C" w14:textId="51BCE115" w:rsidR="00871653" w:rsidRPr="00243C71" w:rsidRDefault="003C5CAE" w:rsidP="001A248F">
            <w:pPr>
              <w:tabs>
                <w:tab w:val="left" w:pos="567"/>
              </w:tabs>
              <w:spacing w:after="0"/>
              <w:rPr>
                <w:rFonts w:ascii="Arial" w:hAnsi="Arial" w:cs="Arial"/>
                <w:lang w:eastAsia="ja-JP"/>
              </w:rPr>
            </w:pPr>
            <w:r w:rsidRPr="00243C71">
              <w:rPr>
                <w:rFonts w:ascii="Arial" w:hAnsi="Arial" w:cs="Arial"/>
                <w:lang w:eastAsia="ja-JP"/>
              </w:rPr>
              <w:t>No</w:t>
            </w:r>
          </w:p>
        </w:tc>
        <w:tc>
          <w:tcPr>
            <w:tcW w:w="2309" w:type="dxa"/>
            <w:gridSpan w:val="2"/>
          </w:tcPr>
          <w:p w14:paraId="0EA72874" w14:textId="77777777" w:rsidR="00871653" w:rsidRPr="00243C71" w:rsidRDefault="00871653" w:rsidP="001A248F">
            <w:pPr>
              <w:tabs>
                <w:tab w:val="left" w:pos="567"/>
              </w:tabs>
              <w:spacing w:after="0"/>
              <w:rPr>
                <w:rFonts w:ascii="Arial" w:hAnsi="Arial" w:cs="Arial"/>
              </w:rPr>
            </w:pPr>
            <w:r w:rsidRPr="00243C71">
              <w:rPr>
                <w:rFonts w:ascii="Arial" w:hAnsi="Arial" w:cs="Arial"/>
              </w:rPr>
              <w:t>Performance part:</w:t>
            </w:r>
          </w:p>
          <w:p w14:paraId="3DC7ABB4" w14:textId="24CB318A" w:rsidR="00871653" w:rsidRPr="00243C71" w:rsidRDefault="003C5CAE" w:rsidP="0036248C">
            <w:pPr>
              <w:tabs>
                <w:tab w:val="left" w:pos="567"/>
              </w:tabs>
              <w:spacing w:after="0"/>
              <w:rPr>
                <w:rFonts w:ascii="Arial" w:hAnsi="Arial" w:cs="Arial"/>
                <w:lang w:eastAsia="ja-JP"/>
              </w:rPr>
            </w:pPr>
            <w:r w:rsidRPr="00243C71">
              <w:rPr>
                <w:rFonts w:ascii="Arial" w:hAnsi="Arial" w:cs="Arial"/>
                <w:lang w:eastAsia="ja-JP"/>
              </w:rPr>
              <w:t>No</w:t>
            </w:r>
          </w:p>
        </w:tc>
        <w:tc>
          <w:tcPr>
            <w:tcW w:w="1653" w:type="dxa"/>
          </w:tcPr>
          <w:p w14:paraId="3012EFC2" w14:textId="77777777" w:rsidR="00871653" w:rsidRPr="00243C71" w:rsidRDefault="00871653" w:rsidP="001A248F">
            <w:pPr>
              <w:tabs>
                <w:tab w:val="left" w:pos="567"/>
              </w:tabs>
              <w:spacing w:after="0"/>
              <w:rPr>
                <w:rFonts w:ascii="Arial" w:hAnsi="Arial" w:cs="Arial"/>
              </w:rPr>
            </w:pPr>
            <w:r w:rsidRPr="00243C71">
              <w:rPr>
                <w:rFonts w:ascii="Arial" w:hAnsi="Arial" w:cs="Arial"/>
              </w:rPr>
              <w:t>Testing part:</w:t>
            </w:r>
          </w:p>
          <w:p w14:paraId="6184B75F" w14:textId="428429F3" w:rsidR="00871653" w:rsidRPr="00243C71" w:rsidRDefault="003C5CAE" w:rsidP="0036248C">
            <w:pPr>
              <w:tabs>
                <w:tab w:val="left" w:pos="567"/>
              </w:tabs>
              <w:spacing w:after="0"/>
              <w:rPr>
                <w:rFonts w:ascii="Arial" w:hAnsi="Arial" w:cs="Arial"/>
                <w:lang w:eastAsia="ja-JP"/>
              </w:rPr>
            </w:pPr>
            <w:r w:rsidRPr="00243C71">
              <w:rPr>
                <w:rFonts w:ascii="Arial" w:hAnsi="Arial" w:cs="Arial"/>
                <w:lang w:eastAsia="ja-JP"/>
              </w:rPr>
              <w:t>No</w:t>
            </w:r>
          </w:p>
        </w:tc>
      </w:tr>
      <w:tr w:rsidR="008F60EE" w:rsidRPr="008836AC" w14:paraId="12B4E9B7" w14:textId="77777777" w:rsidTr="00871653">
        <w:tc>
          <w:tcPr>
            <w:tcW w:w="2436" w:type="dxa"/>
          </w:tcPr>
          <w:p w14:paraId="1194B810" w14:textId="77777777" w:rsidR="008F60EE" w:rsidRPr="008836AC" w:rsidRDefault="008F60EE" w:rsidP="008F60EE">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5AF5BDC" w:rsidR="008F60EE" w:rsidRPr="008836AC" w:rsidRDefault="008F60EE" w:rsidP="008F60EE">
            <w:pPr>
              <w:tabs>
                <w:tab w:val="left" w:pos="567"/>
              </w:tabs>
              <w:spacing w:after="0"/>
              <w:rPr>
                <w:rFonts w:ascii="Arial" w:hAnsi="Arial" w:cs="Arial"/>
              </w:rPr>
            </w:pPr>
            <w:r w:rsidRPr="00E5704C">
              <w:rPr>
                <w:rFonts w:ascii="Arial" w:hAnsi="Arial" w:cs="Arial"/>
              </w:rPr>
              <w:t>FS_NR_IMT_4400_7125_14800MHz</w:t>
            </w:r>
          </w:p>
        </w:tc>
      </w:tr>
      <w:tr w:rsidR="008F60EE" w:rsidRPr="008836AC" w14:paraId="5DE04433" w14:textId="77777777" w:rsidTr="00871653">
        <w:tc>
          <w:tcPr>
            <w:tcW w:w="2436" w:type="dxa"/>
          </w:tcPr>
          <w:p w14:paraId="4176DAE9" w14:textId="77777777" w:rsidR="008F60EE" w:rsidRPr="008836AC" w:rsidRDefault="008F60EE" w:rsidP="008F60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363CEDB" w:rsidR="008F60EE" w:rsidRPr="008836AC" w:rsidRDefault="008F60EE" w:rsidP="008F60EE">
            <w:pPr>
              <w:tabs>
                <w:tab w:val="left" w:pos="567"/>
              </w:tabs>
              <w:spacing w:after="0"/>
              <w:rPr>
                <w:rFonts w:ascii="Arial" w:hAnsi="Arial" w:cs="Arial"/>
                <w:lang w:eastAsia="ja-JP"/>
              </w:rPr>
            </w:pPr>
            <w:r>
              <w:rPr>
                <w:rFonts w:ascii="Arial" w:hAnsi="Arial" w:cs="Arial"/>
                <w:lang w:eastAsia="ja-JP"/>
              </w:rPr>
              <w:t>1030075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1B7EB06" w:rsidR="00B6300F" w:rsidRPr="008836AC" w:rsidRDefault="002836CE" w:rsidP="008836AC">
            <w:pPr>
              <w:tabs>
                <w:tab w:val="left" w:pos="567"/>
              </w:tabs>
              <w:spacing w:after="0"/>
              <w:rPr>
                <w:rFonts w:ascii="Arial" w:hAnsi="Arial" w:cs="Arial"/>
                <w:lang w:eastAsia="ja-JP"/>
              </w:rPr>
            </w:pPr>
            <w:r>
              <w:rPr>
                <w:rFonts w:ascii="Arial" w:hAnsi="Arial" w:cs="Arial"/>
                <w:lang w:eastAsia="ja-JP"/>
              </w:rPr>
              <w:t>RP-242944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FE3DFC2" w:rsidR="00871653" w:rsidRPr="008836AC" w:rsidRDefault="008F60EE" w:rsidP="008836AC">
            <w:pPr>
              <w:tabs>
                <w:tab w:val="left" w:pos="567"/>
              </w:tabs>
              <w:spacing w:after="0"/>
              <w:rPr>
                <w:rFonts w:ascii="Arial" w:hAnsi="Arial" w:cs="Arial"/>
                <w:lang w:eastAsia="ja-JP"/>
              </w:rPr>
            </w:pPr>
            <w:r w:rsidRPr="00243C71">
              <w:rPr>
                <w:rFonts w:ascii="Arial" w:hAnsi="Arial" w:cs="Arial"/>
                <w:lang w:eastAsia="ja-JP"/>
              </w:rPr>
              <w:t>03/2025</w:t>
            </w:r>
          </w:p>
        </w:tc>
        <w:tc>
          <w:tcPr>
            <w:tcW w:w="1842" w:type="dxa"/>
          </w:tcPr>
          <w:p w14:paraId="5A128F3E" w14:textId="33721C9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3D8532C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6D0C2B0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BFF8E69" w:rsidR="00871653" w:rsidRPr="008836AC" w:rsidRDefault="008F60EE" w:rsidP="008836AC">
            <w:pPr>
              <w:tabs>
                <w:tab w:val="left" w:pos="567"/>
              </w:tabs>
              <w:spacing w:after="0"/>
              <w:rPr>
                <w:rFonts w:ascii="Arial" w:hAnsi="Arial" w:cs="Arial"/>
                <w:lang w:eastAsia="ja-JP"/>
              </w:rPr>
            </w:pPr>
            <w:r w:rsidRPr="008F60EE">
              <w:rPr>
                <w:rFonts w:ascii="Arial" w:hAnsi="Arial" w:cs="Arial"/>
                <w:color w:val="00B050"/>
                <w:lang w:eastAsia="ja-JP"/>
              </w:rPr>
              <w:t>100 %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572A90B" w:rsidR="00871653" w:rsidRPr="008836AC" w:rsidRDefault="00871653" w:rsidP="008836AC">
            <w:pPr>
              <w:tabs>
                <w:tab w:val="left" w:pos="567"/>
              </w:tabs>
              <w:spacing w:after="0"/>
              <w:rPr>
                <w:rFonts w:ascii="Arial" w:hAnsi="Arial" w:cs="Arial"/>
                <w:lang w:eastAsia="ja-JP"/>
              </w:rPr>
            </w:pPr>
          </w:p>
        </w:tc>
        <w:tc>
          <w:tcPr>
            <w:tcW w:w="2268" w:type="dxa"/>
          </w:tcPr>
          <w:p w14:paraId="0560E286" w14:textId="743D6D1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311BB79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17FF1B4" w:rsidR="00EF4800" w:rsidRPr="008836AC" w:rsidRDefault="003E2192" w:rsidP="001A248F">
            <w:pPr>
              <w:tabs>
                <w:tab w:val="left" w:pos="567"/>
              </w:tabs>
              <w:spacing w:after="0"/>
              <w:rPr>
                <w:rFonts w:ascii="Arial" w:hAnsi="Arial" w:cs="Arial"/>
                <w:color w:val="FF0000"/>
              </w:rPr>
            </w:pPr>
            <w:r w:rsidRPr="00243C71">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3A5CDF5" w:rsidR="006C4E32" w:rsidRPr="008836AC" w:rsidRDefault="003E2192" w:rsidP="0036248C">
            <w:pPr>
              <w:tabs>
                <w:tab w:val="left" w:pos="567"/>
              </w:tabs>
              <w:spacing w:after="0"/>
              <w:rPr>
                <w:rFonts w:ascii="Arial" w:hAnsi="Arial" w:cs="Arial"/>
                <w:lang w:eastAsia="ja-JP"/>
              </w:rPr>
            </w:pPr>
            <w:r>
              <w:rPr>
                <w:rFonts w:ascii="Arial" w:hAnsi="Arial" w:cs="Arial"/>
                <w:lang w:eastAsia="ja-JP"/>
              </w:rPr>
              <w:t>Thomas Chapman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97EEAE6" w:rsidR="006C4E32" w:rsidRPr="008836AC" w:rsidRDefault="003E2192"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01D1720" w:rsidR="006C4E32" w:rsidRPr="008836AC" w:rsidRDefault="003E2192" w:rsidP="001A248F">
            <w:pPr>
              <w:tabs>
                <w:tab w:val="left" w:pos="567"/>
              </w:tabs>
              <w:spacing w:after="0"/>
              <w:rPr>
                <w:rFonts w:ascii="Arial" w:hAnsi="Arial" w:cs="Arial"/>
              </w:rPr>
            </w:pPr>
            <w:r>
              <w:rPr>
                <w:rFonts w:ascii="Arial" w:hAnsi="Arial" w:cs="Arial"/>
              </w:rPr>
              <w:t>Thomas[dot]chapman[at]ericsson[dot]com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71030B1" w:rsidR="00D22398" w:rsidRPr="008836AC" w:rsidRDefault="00C21339" w:rsidP="00C4666A">
            <w:pPr>
              <w:pStyle w:val="TAL"/>
              <w:jc w:val="center"/>
              <w:rPr>
                <w:color w:val="FF0000"/>
                <w:lang w:eastAsia="ja-JP"/>
              </w:rPr>
            </w:pPr>
            <w:r w:rsidRPr="00243C7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03AAB75E" w14:textId="77777777" w:rsidR="00E531E9" w:rsidRDefault="00E531E9" w:rsidP="00E531E9">
      <w:pPr>
        <w:pStyle w:val="Heading5"/>
        <w:rPr>
          <w:lang w:eastAsia="ja-JP"/>
        </w:rPr>
      </w:pPr>
      <w:r>
        <w:rPr>
          <w:lang w:eastAsia="ja-JP"/>
        </w:rPr>
        <w:t>2.4.1.1</w:t>
      </w:r>
      <w:r>
        <w:rPr>
          <w:lang w:eastAsia="ja-JP"/>
        </w:rPr>
        <w:tab/>
        <w:t>4400 – 4800 MHz range corrections</w:t>
      </w:r>
    </w:p>
    <w:p w14:paraId="4BE88112" w14:textId="78082B3A" w:rsidR="00E531E9" w:rsidRPr="00E531E9" w:rsidRDefault="00E531E9" w:rsidP="00E531E9">
      <w:pPr>
        <w:rPr>
          <w:lang w:eastAsia="ja-JP"/>
        </w:rPr>
      </w:pPr>
      <w:r>
        <w:rPr>
          <w:lang w:eastAsia="ja-JP"/>
        </w:rPr>
        <w:t xml:space="preserve">A correction </w:t>
      </w:r>
      <w:r w:rsidR="00542153">
        <w:rPr>
          <w:lang w:eastAsia="ja-JP"/>
        </w:rPr>
        <w:t>TP was agreed in [</w:t>
      </w:r>
      <w:r w:rsidR="005F34AD">
        <w:rPr>
          <w:lang w:eastAsia="ja-JP"/>
        </w:rPr>
        <w:t>R4-2502880</w:t>
      </w:r>
      <w:r w:rsidR="00542153">
        <w:rPr>
          <w:lang w:eastAsia="ja-JP"/>
        </w:rPr>
        <w:t>]</w:t>
      </w:r>
    </w:p>
    <w:p w14:paraId="5F39B28C" w14:textId="77777777" w:rsidR="00E531E9" w:rsidRDefault="00E531E9" w:rsidP="00E531E9">
      <w:pPr>
        <w:pStyle w:val="Heading5"/>
        <w:rPr>
          <w:lang w:eastAsia="ja-JP"/>
        </w:rPr>
      </w:pPr>
      <w:r>
        <w:rPr>
          <w:lang w:eastAsia="ja-JP"/>
        </w:rPr>
        <w:t>2.4.1.2</w:t>
      </w:r>
      <w:r>
        <w:rPr>
          <w:lang w:eastAsia="ja-JP"/>
        </w:rPr>
        <w:tab/>
        <w:t>7400 – 8125 MHz range corrections</w:t>
      </w:r>
    </w:p>
    <w:p w14:paraId="0AD255B2" w14:textId="089B5C09" w:rsidR="00542153" w:rsidRPr="00542153" w:rsidRDefault="00542153" w:rsidP="00542153">
      <w:pPr>
        <w:rPr>
          <w:lang w:eastAsia="ja-JP"/>
        </w:rPr>
      </w:pPr>
      <w:r>
        <w:rPr>
          <w:lang w:eastAsia="ja-JP"/>
        </w:rPr>
        <w:t>A correction TP was agreed in [</w:t>
      </w:r>
      <w:r w:rsidR="008F61AC">
        <w:rPr>
          <w:lang w:eastAsia="ja-JP"/>
        </w:rPr>
        <w:t>R4-2502881</w:t>
      </w:r>
      <w:r>
        <w:rPr>
          <w:lang w:eastAsia="ja-JP"/>
        </w:rPr>
        <w:t>]</w:t>
      </w:r>
    </w:p>
    <w:p w14:paraId="1A1BE58D" w14:textId="77777777" w:rsidR="00E531E9" w:rsidRDefault="00E531E9" w:rsidP="00E531E9">
      <w:pPr>
        <w:pStyle w:val="Heading5"/>
        <w:rPr>
          <w:lang w:eastAsia="ja-JP"/>
        </w:rPr>
      </w:pPr>
      <w:r>
        <w:rPr>
          <w:lang w:eastAsia="ja-JP"/>
        </w:rPr>
        <w:t>2.4.1.4</w:t>
      </w:r>
      <w:r>
        <w:rPr>
          <w:lang w:eastAsia="ja-JP"/>
        </w:rPr>
        <w:tab/>
        <w:t>14800 – 15350 MHz range</w:t>
      </w:r>
    </w:p>
    <w:p w14:paraId="60834300" w14:textId="4545635E" w:rsidR="00542153" w:rsidRDefault="00542153" w:rsidP="00542153">
      <w:pPr>
        <w:rPr>
          <w:lang w:eastAsia="ja-JP"/>
        </w:rPr>
      </w:pPr>
      <w:r>
        <w:rPr>
          <w:lang w:eastAsia="ja-JP"/>
        </w:rPr>
        <w:t>An incoming LS from ITU-R was received in [</w:t>
      </w:r>
      <w:r w:rsidR="00E861FA">
        <w:rPr>
          <w:lang w:eastAsia="ja-JP"/>
        </w:rPr>
        <w:t>2503079</w:t>
      </w:r>
      <w:r>
        <w:rPr>
          <w:lang w:eastAsia="ja-JP"/>
        </w:rPr>
        <w:t>]</w:t>
      </w:r>
      <w:r w:rsidR="00335CA8">
        <w:rPr>
          <w:lang w:eastAsia="ja-JP"/>
        </w:rPr>
        <w:t xml:space="preserve">. The LS requested clarification of the SEM, since the first </w:t>
      </w:r>
      <w:r w:rsidR="000943BF">
        <w:rPr>
          <w:lang w:eastAsia="ja-JP"/>
        </w:rPr>
        <w:t>50</w:t>
      </w:r>
      <w:r w:rsidR="007A42EF">
        <w:rPr>
          <w:lang w:eastAsia="ja-JP"/>
        </w:rPr>
        <w:t xml:space="preserve"> MHz were aligned to the response for 7400-8125, but the remaining limits were stricter. This is due to the absence of 9dB scaling for OTA requirements. It was agreed to </w:t>
      </w:r>
      <w:r w:rsidR="000F6076">
        <w:rPr>
          <w:lang w:eastAsia="ja-JP"/>
        </w:rPr>
        <w:t xml:space="preserve">respond to ITU-R that the limits above </w:t>
      </w:r>
      <w:r w:rsidR="000943BF">
        <w:rPr>
          <w:lang w:eastAsia="ja-JP"/>
        </w:rPr>
        <w:t>50 MHz</w:t>
      </w:r>
      <w:r w:rsidR="000F6076">
        <w:rPr>
          <w:lang w:eastAsia="ja-JP"/>
        </w:rPr>
        <w:t xml:space="preserve"> should be increased with 9dB due to the scaling (same SEM as 7440-8125 MHz).</w:t>
      </w:r>
    </w:p>
    <w:p w14:paraId="659B4938" w14:textId="6F74AB8F" w:rsidR="00CC2EF9" w:rsidRPr="00DD269E" w:rsidRDefault="00CC2EF9" w:rsidP="00542153">
      <w:pPr>
        <w:rPr>
          <w:lang w:val="en-IN" w:eastAsia="ja-JP"/>
        </w:rPr>
      </w:pPr>
      <w:r>
        <w:rPr>
          <w:lang w:eastAsia="ja-JP"/>
        </w:rPr>
        <w:t>It was also agreed to i</w:t>
      </w:r>
      <w:r w:rsidRPr="00CC2EF9">
        <w:rPr>
          <w:lang w:eastAsia="ja-JP"/>
        </w:rPr>
        <w:t xml:space="preserve">nclude MR and LA BS RF SEM AAS requirements for </w:t>
      </w:r>
      <w:r w:rsidR="00D201FD">
        <w:rPr>
          <w:lang w:eastAsia="ja-JP"/>
        </w:rPr>
        <w:t xml:space="preserve">n104 </w:t>
      </w:r>
      <w:r w:rsidRPr="00CC2EF9">
        <w:rPr>
          <w:lang w:eastAsia="ja-JP"/>
        </w:rPr>
        <w:t>spectrum mask in the TR and the LS response to ITU-R</w:t>
      </w:r>
      <w:r>
        <w:rPr>
          <w:lang w:eastAsia="ja-JP"/>
        </w:rPr>
        <w:t>.</w:t>
      </w:r>
    </w:p>
    <w:p w14:paraId="6F78D830" w14:textId="03FEFA4F" w:rsidR="000F6076" w:rsidRDefault="000F6076" w:rsidP="00542153">
      <w:pPr>
        <w:rPr>
          <w:lang w:eastAsia="ja-JP"/>
        </w:rPr>
      </w:pPr>
      <w:r>
        <w:rPr>
          <w:lang w:eastAsia="ja-JP"/>
        </w:rPr>
        <w:t>For the in-band blocking, it was agreed that there is no need to agree a value just now; in-band blocking can be clarified in an eventual work item.</w:t>
      </w:r>
      <w:r w:rsidR="009A06DD">
        <w:rPr>
          <w:lang w:eastAsia="ja-JP"/>
        </w:rPr>
        <w:t xml:space="preserve"> </w:t>
      </w:r>
      <w:r w:rsidR="007B6E3B">
        <w:rPr>
          <w:lang w:eastAsia="ja-JP"/>
        </w:rPr>
        <w:t>Regarding the 1-H conducted blocking requirement, the following was agreed:</w:t>
      </w:r>
    </w:p>
    <w:p w14:paraId="49874B39" w14:textId="77777777" w:rsidR="007B6E3B" w:rsidRPr="007B6E3B" w:rsidRDefault="007B6E3B" w:rsidP="007B6E3B">
      <w:pPr>
        <w:numPr>
          <w:ilvl w:val="0"/>
          <w:numId w:val="21"/>
        </w:numPr>
        <w:rPr>
          <w:lang w:val="en-US" w:eastAsia="ja-JP"/>
        </w:rPr>
      </w:pPr>
      <w:r w:rsidRPr="007B6E3B">
        <w:rPr>
          <w:lang w:val="en-US" w:eastAsia="ja-JP"/>
        </w:rPr>
        <w:t xml:space="preserve">Do not consider 1-H blocking requirement. </w:t>
      </w:r>
    </w:p>
    <w:p w14:paraId="665DA69E" w14:textId="77777777" w:rsidR="007B6E3B" w:rsidRPr="007B6E3B" w:rsidRDefault="007B6E3B" w:rsidP="007B6E3B">
      <w:pPr>
        <w:numPr>
          <w:ilvl w:val="1"/>
          <w:numId w:val="22"/>
        </w:numPr>
        <w:rPr>
          <w:lang w:val="en-US" w:eastAsia="ja-JP"/>
        </w:rPr>
      </w:pPr>
      <w:r w:rsidRPr="007B6E3B">
        <w:rPr>
          <w:lang w:val="en-US" w:eastAsia="ja-JP"/>
        </w:rPr>
        <w:t>It can be considered in an eventual WI or 6G study</w:t>
      </w:r>
    </w:p>
    <w:p w14:paraId="2CD19C8C" w14:textId="6ED5AAF8" w:rsidR="000F6076" w:rsidRDefault="000F6076" w:rsidP="00542153">
      <w:pPr>
        <w:rPr>
          <w:lang w:eastAsia="ja-JP"/>
        </w:rPr>
      </w:pPr>
      <w:r>
        <w:rPr>
          <w:lang w:eastAsia="ja-JP"/>
        </w:rPr>
        <w:t>A TP</w:t>
      </w:r>
      <w:r w:rsidR="00B20DAA">
        <w:rPr>
          <w:lang w:eastAsia="ja-JP"/>
        </w:rPr>
        <w:t xml:space="preserve"> adding BS parameters and some corrections</w:t>
      </w:r>
      <w:r>
        <w:rPr>
          <w:lang w:eastAsia="ja-JP"/>
        </w:rPr>
        <w:t xml:space="preserve"> was agreed in [</w:t>
      </w:r>
      <w:r w:rsidR="00B20DAA">
        <w:rPr>
          <w:lang w:eastAsia="ja-JP"/>
        </w:rPr>
        <w:t>R4-2502883</w:t>
      </w:r>
      <w:r>
        <w:rPr>
          <w:lang w:eastAsia="ja-JP"/>
        </w:rPr>
        <w:t>]</w:t>
      </w:r>
      <w:r w:rsidR="009B0C26">
        <w:rPr>
          <w:lang w:eastAsia="ja-JP"/>
        </w:rPr>
        <w:t>.</w:t>
      </w:r>
    </w:p>
    <w:p w14:paraId="0D2C9F21" w14:textId="29864BA1" w:rsidR="009B0C26" w:rsidRPr="00542153" w:rsidRDefault="009B0C26" w:rsidP="00542153">
      <w:pPr>
        <w:rPr>
          <w:lang w:eastAsia="ja-JP"/>
        </w:rPr>
      </w:pPr>
      <w:r>
        <w:rPr>
          <w:lang w:eastAsia="ja-JP"/>
        </w:rPr>
        <w:t>A TP containing a revision of simulation results was agreed in [</w:t>
      </w:r>
      <w:r w:rsidR="005216BB">
        <w:rPr>
          <w:lang w:eastAsia="ja-JP"/>
        </w:rPr>
        <w:t>R4-2501862</w:t>
      </w:r>
      <w:r>
        <w:rPr>
          <w:lang w:eastAsia="ja-JP"/>
        </w:rPr>
        <w:t>]</w:t>
      </w:r>
    </w:p>
    <w:p w14:paraId="683155AE" w14:textId="77777777" w:rsidR="00E531E9" w:rsidRDefault="00E531E9" w:rsidP="00E531E9">
      <w:pPr>
        <w:pStyle w:val="Heading5"/>
        <w:rPr>
          <w:lang w:eastAsia="ja-JP"/>
        </w:rPr>
      </w:pPr>
      <w:r>
        <w:rPr>
          <w:lang w:eastAsia="ja-JP"/>
        </w:rPr>
        <w:t>2.4.1.5</w:t>
      </w:r>
      <w:r>
        <w:rPr>
          <w:lang w:eastAsia="ja-JP"/>
        </w:rPr>
        <w:tab/>
        <w:t>Other issues</w:t>
      </w:r>
    </w:p>
    <w:p w14:paraId="4E30CE80" w14:textId="3DB2104B" w:rsidR="009B0C26" w:rsidRDefault="00171645" w:rsidP="009B0C26">
      <w:pPr>
        <w:rPr>
          <w:lang w:eastAsia="ja-JP"/>
        </w:rPr>
      </w:pPr>
      <w:r>
        <w:rPr>
          <w:lang w:eastAsia="ja-JP"/>
        </w:rPr>
        <w:t>A correction TP was agreed in [</w:t>
      </w:r>
      <w:r w:rsidR="001C2476">
        <w:rPr>
          <w:lang w:eastAsia="ja-JP"/>
        </w:rPr>
        <w:t>R4-2502884</w:t>
      </w:r>
      <w:r>
        <w:rPr>
          <w:lang w:eastAsia="ja-JP"/>
        </w:rPr>
        <w:t>]</w:t>
      </w:r>
    </w:p>
    <w:p w14:paraId="16B05EC3" w14:textId="24A2261A" w:rsidR="00171645" w:rsidRPr="009B0C26" w:rsidRDefault="00171645" w:rsidP="009B0C26">
      <w:pPr>
        <w:rPr>
          <w:lang w:eastAsia="ja-JP"/>
        </w:rPr>
      </w:pPr>
      <w:r>
        <w:rPr>
          <w:lang w:eastAsia="ja-JP"/>
        </w:rPr>
        <w:lastRenderedPageBreak/>
        <w:t>Additional simulation results for MIMO beamforming were added to the TR in [</w:t>
      </w:r>
      <w:r w:rsidR="00951D75">
        <w:rPr>
          <w:lang w:eastAsia="ja-JP"/>
        </w:rPr>
        <w:t>R4-2500072</w:t>
      </w:r>
      <w:r>
        <w:rPr>
          <w:lang w:eastAsia="ja-JP"/>
        </w:rPr>
        <w:t>]</w:t>
      </w:r>
    </w:p>
    <w:p w14:paraId="1FB23D1A" w14:textId="0C90DBDE" w:rsidR="00E531E9" w:rsidRDefault="00E531E9" w:rsidP="00E531E9">
      <w:pPr>
        <w:pStyle w:val="Heading5"/>
      </w:pPr>
      <w:r>
        <w:t>2.4.1.6</w:t>
      </w:r>
      <w:r>
        <w:tab/>
        <w:t>LS out</w:t>
      </w:r>
    </w:p>
    <w:p w14:paraId="74F2D89D" w14:textId="5470856A" w:rsidR="00171645" w:rsidRPr="00171645" w:rsidRDefault="00171645" w:rsidP="00171645">
      <w:r>
        <w:t>An outgoing LS to RAN (to be forwarded to ITU-R) was agreed in [</w:t>
      </w:r>
      <w:r w:rsidR="001234BC">
        <w:t>R4-2503015</w:t>
      </w:r>
      <w:r>
        <w:t>] according to the agreement documented in section 2.4.1.4.</w:t>
      </w:r>
    </w:p>
    <w:p w14:paraId="1A31CDA3" w14:textId="77777777" w:rsidR="00E531E9" w:rsidRPr="00E531E9" w:rsidRDefault="00E531E9" w:rsidP="00E531E9">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1E29BF2" w:rsidR="004544D3" w:rsidRDefault="00171645" w:rsidP="004544D3">
      <w:pPr>
        <w:spacing w:after="0"/>
        <w:rPr>
          <w:lang w:eastAsia="ja-JP"/>
        </w:rPr>
      </w:pPr>
      <w:r>
        <w:rPr>
          <w:lang w:eastAsia="ja-JP"/>
        </w:rPr>
        <w:t>No 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tbl>
      <w:tblPr>
        <w:tblW w:w="0" w:type="auto"/>
        <w:tblLook w:val="04A0" w:firstRow="1" w:lastRow="0" w:firstColumn="1" w:lastColumn="0" w:noHBand="0" w:noVBand="1"/>
      </w:tblPr>
      <w:tblGrid>
        <w:gridCol w:w="1129"/>
        <w:gridCol w:w="7371"/>
        <w:gridCol w:w="1694"/>
      </w:tblGrid>
      <w:tr w:rsidR="00D06635" w:rsidRPr="00D06635" w14:paraId="1B5D047F" w14:textId="77777777" w:rsidTr="004176C8">
        <w:trPr>
          <w:trHeight w:val="2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45FEB18A"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10" w:history="1">
              <w:r w:rsidR="00D06635" w:rsidRPr="00D06635">
                <w:rPr>
                  <w:rFonts w:ascii="Arial" w:hAnsi="Arial" w:cs="Arial"/>
                  <w:b/>
                  <w:bCs/>
                  <w:color w:val="0000FF"/>
                  <w:sz w:val="16"/>
                  <w:szCs w:val="16"/>
                  <w:u w:val="single"/>
                  <w:lang w:val="en-SE" w:eastAsia="en-SE"/>
                </w:rPr>
                <w:t>R4-2500068</w:t>
              </w:r>
            </w:hyperlink>
          </w:p>
        </w:tc>
        <w:tc>
          <w:tcPr>
            <w:tcW w:w="7371" w:type="dxa"/>
            <w:tcBorders>
              <w:top w:val="single" w:sz="4" w:space="0" w:color="A6A6A6"/>
              <w:left w:val="nil"/>
              <w:bottom w:val="single" w:sz="4" w:space="0" w:color="A6A6A6"/>
              <w:right w:val="single" w:sz="4" w:space="0" w:color="A6A6A6"/>
            </w:tcBorders>
            <w:shd w:val="clear" w:color="auto" w:fill="auto"/>
            <w:hideMark/>
          </w:tcPr>
          <w:p w14:paraId="56EDC263"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TP to TR 38.922: Corrections and clarifications on IMT parameters for 4400 to 4800 MHz frequency range</w:t>
            </w:r>
          </w:p>
        </w:tc>
        <w:tc>
          <w:tcPr>
            <w:tcW w:w="1694" w:type="dxa"/>
            <w:tcBorders>
              <w:top w:val="single" w:sz="4" w:space="0" w:color="A6A6A6"/>
              <w:left w:val="nil"/>
              <w:bottom w:val="single" w:sz="4" w:space="0" w:color="A6A6A6"/>
              <w:right w:val="single" w:sz="4" w:space="0" w:color="A6A6A6"/>
            </w:tcBorders>
            <w:shd w:val="clear" w:color="auto" w:fill="auto"/>
            <w:hideMark/>
          </w:tcPr>
          <w:p w14:paraId="7A474633"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Nokia</w:t>
            </w:r>
          </w:p>
        </w:tc>
      </w:tr>
      <w:tr w:rsidR="00D06635" w:rsidRPr="00D06635" w14:paraId="3EA64E76"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A823A40"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11" w:history="1">
              <w:r w:rsidR="00D06635" w:rsidRPr="00D06635">
                <w:rPr>
                  <w:rFonts w:ascii="Arial" w:hAnsi="Arial" w:cs="Arial"/>
                  <w:b/>
                  <w:bCs/>
                  <w:color w:val="0000FF"/>
                  <w:sz w:val="16"/>
                  <w:szCs w:val="16"/>
                  <w:u w:val="single"/>
                  <w:lang w:val="en-SE" w:eastAsia="en-SE"/>
                </w:rPr>
                <w:t>R4-2500069</w:t>
              </w:r>
            </w:hyperlink>
          </w:p>
        </w:tc>
        <w:tc>
          <w:tcPr>
            <w:tcW w:w="7371" w:type="dxa"/>
            <w:tcBorders>
              <w:top w:val="nil"/>
              <w:left w:val="nil"/>
              <w:bottom w:val="single" w:sz="4" w:space="0" w:color="A6A6A6"/>
              <w:right w:val="single" w:sz="4" w:space="0" w:color="A6A6A6"/>
            </w:tcBorders>
            <w:shd w:val="clear" w:color="auto" w:fill="auto"/>
            <w:hideMark/>
          </w:tcPr>
          <w:p w14:paraId="51019958"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TP to TR 38.922: Corrections and clarifications on IMT parameters for 7125 to 8400 MHz frequency range</w:t>
            </w:r>
          </w:p>
        </w:tc>
        <w:tc>
          <w:tcPr>
            <w:tcW w:w="1694" w:type="dxa"/>
            <w:tcBorders>
              <w:top w:val="nil"/>
              <w:left w:val="nil"/>
              <w:bottom w:val="single" w:sz="4" w:space="0" w:color="A6A6A6"/>
              <w:right w:val="single" w:sz="4" w:space="0" w:color="A6A6A6"/>
            </w:tcBorders>
            <w:shd w:val="clear" w:color="auto" w:fill="auto"/>
            <w:hideMark/>
          </w:tcPr>
          <w:p w14:paraId="4564949E"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Nokia</w:t>
            </w:r>
          </w:p>
        </w:tc>
      </w:tr>
      <w:tr w:rsidR="00D06635" w:rsidRPr="00D06635" w14:paraId="0981735E"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0D1CCF46"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12" w:history="1">
              <w:r w:rsidR="00D06635" w:rsidRPr="00D06635">
                <w:rPr>
                  <w:rFonts w:ascii="Arial" w:hAnsi="Arial" w:cs="Arial"/>
                  <w:b/>
                  <w:bCs/>
                  <w:color w:val="0000FF"/>
                  <w:sz w:val="16"/>
                  <w:szCs w:val="16"/>
                  <w:u w:val="single"/>
                  <w:lang w:val="en-SE" w:eastAsia="en-SE"/>
                </w:rPr>
                <w:t>R4-2500070</w:t>
              </w:r>
            </w:hyperlink>
          </w:p>
        </w:tc>
        <w:tc>
          <w:tcPr>
            <w:tcW w:w="7371" w:type="dxa"/>
            <w:tcBorders>
              <w:top w:val="nil"/>
              <w:left w:val="nil"/>
              <w:bottom w:val="single" w:sz="4" w:space="0" w:color="A6A6A6"/>
              <w:right w:val="single" w:sz="4" w:space="0" w:color="A6A6A6"/>
            </w:tcBorders>
            <w:shd w:val="clear" w:color="auto" w:fill="auto"/>
            <w:hideMark/>
          </w:tcPr>
          <w:p w14:paraId="25487212"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BS in-band blocking requirements for 14800 to 15350 MHz frequency range</w:t>
            </w:r>
          </w:p>
        </w:tc>
        <w:tc>
          <w:tcPr>
            <w:tcW w:w="1694" w:type="dxa"/>
            <w:tcBorders>
              <w:top w:val="nil"/>
              <w:left w:val="nil"/>
              <w:bottom w:val="single" w:sz="4" w:space="0" w:color="A6A6A6"/>
              <w:right w:val="single" w:sz="4" w:space="0" w:color="A6A6A6"/>
            </w:tcBorders>
            <w:shd w:val="clear" w:color="auto" w:fill="auto"/>
            <w:hideMark/>
          </w:tcPr>
          <w:p w14:paraId="674CD482"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Nokia</w:t>
            </w:r>
          </w:p>
        </w:tc>
      </w:tr>
      <w:tr w:rsidR="00D06635" w:rsidRPr="00D06635" w14:paraId="46EB2718"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633A574"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13" w:history="1">
              <w:r w:rsidR="00D06635" w:rsidRPr="00D06635">
                <w:rPr>
                  <w:rFonts w:ascii="Arial" w:hAnsi="Arial" w:cs="Arial"/>
                  <w:b/>
                  <w:bCs/>
                  <w:color w:val="0000FF"/>
                  <w:sz w:val="16"/>
                  <w:szCs w:val="16"/>
                  <w:u w:val="single"/>
                  <w:lang w:val="en-SE" w:eastAsia="en-SE"/>
                </w:rPr>
                <w:t>R4-2500071</w:t>
              </w:r>
            </w:hyperlink>
          </w:p>
        </w:tc>
        <w:tc>
          <w:tcPr>
            <w:tcW w:w="7371" w:type="dxa"/>
            <w:tcBorders>
              <w:top w:val="nil"/>
              <w:left w:val="nil"/>
              <w:bottom w:val="single" w:sz="4" w:space="0" w:color="A6A6A6"/>
              <w:right w:val="single" w:sz="4" w:space="0" w:color="A6A6A6"/>
            </w:tcBorders>
            <w:shd w:val="clear" w:color="auto" w:fill="auto"/>
            <w:hideMark/>
          </w:tcPr>
          <w:p w14:paraId="465F37D8"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LS Reply on Parameters for 14800 to 15350 MHz of terrestrial component of IMT for sharing and compatibility studies in preparation for WRC-27</w:t>
            </w:r>
          </w:p>
        </w:tc>
        <w:tc>
          <w:tcPr>
            <w:tcW w:w="1694" w:type="dxa"/>
            <w:tcBorders>
              <w:top w:val="nil"/>
              <w:left w:val="nil"/>
              <w:bottom w:val="single" w:sz="4" w:space="0" w:color="A6A6A6"/>
              <w:right w:val="single" w:sz="4" w:space="0" w:color="A6A6A6"/>
            </w:tcBorders>
            <w:shd w:val="clear" w:color="auto" w:fill="auto"/>
            <w:hideMark/>
          </w:tcPr>
          <w:p w14:paraId="4DEE381A"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Nokia</w:t>
            </w:r>
          </w:p>
        </w:tc>
      </w:tr>
      <w:tr w:rsidR="00D06635" w:rsidRPr="00D06635" w14:paraId="78D23327"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647A1E7"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14" w:history="1">
              <w:r w:rsidR="00D06635" w:rsidRPr="00D06635">
                <w:rPr>
                  <w:rFonts w:ascii="Arial" w:hAnsi="Arial" w:cs="Arial"/>
                  <w:b/>
                  <w:bCs/>
                  <w:color w:val="0000FF"/>
                  <w:sz w:val="16"/>
                  <w:szCs w:val="16"/>
                  <w:u w:val="single"/>
                  <w:lang w:val="en-SE" w:eastAsia="en-SE"/>
                </w:rPr>
                <w:t>R4-2500072</w:t>
              </w:r>
            </w:hyperlink>
          </w:p>
        </w:tc>
        <w:tc>
          <w:tcPr>
            <w:tcW w:w="7371" w:type="dxa"/>
            <w:tcBorders>
              <w:top w:val="nil"/>
              <w:left w:val="nil"/>
              <w:bottom w:val="single" w:sz="4" w:space="0" w:color="A6A6A6"/>
              <w:right w:val="single" w:sz="4" w:space="0" w:color="A6A6A6"/>
            </w:tcBorders>
            <w:shd w:val="clear" w:color="auto" w:fill="auto"/>
            <w:hideMark/>
          </w:tcPr>
          <w:p w14:paraId="451B011F"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TP to TR 38.922: Simulation results on MIMO modeling</w:t>
            </w:r>
          </w:p>
        </w:tc>
        <w:tc>
          <w:tcPr>
            <w:tcW w:w="1694" w:type="dxa"/>
            <w:tcBorders>
              <w:top w:val="nil"/>
              <w:left w:val="nil"/>
              <w:bottom w:val="single" w:sz="4" w:space="0" w:color="A6A6A6"/>
              <w:right w:val="single" w:sz="4" w:space="0" w:color="A6A6A6"/>
            </w:tcBorders>
            <w:shd w:val="clear" w:color="auto" w:fill="auto"/>
            <w:hideMark/>
          </w:tcPr>
          <w:p w14:paraId="3806D2CF"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Nokia</w:t>
            </w:r>
          </w:p>
        </w:tc>
      </w:tr>
      <w:tr w:rsidR="00D06635" w:rsidRPr="00D06635" w14:paraId="55C2D291"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30144D9"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15" w:history="1">
              <w:r w:rsidR="00D06635" w:rsidRPr="00D06635">
                <w:rPr>
                  <w:rFonts w:ascii="Arial" w:hAnsi="Arial" w:cs="Arial"/>
                  <w:b/>
                  <w:bCs/>
                  <w:color w:val="0000FF"/>
                  <w:sz w:val="16"/>
                  <w:szCs w:val="16"/>
                  <w:u w:val="single"/>
                  <w:lang w:val="en-SE" w:eastAsia="en-SE"/>
                </w:rPr>
                <w:t>R4-2500289</w:t>
              </w:r>
            </w:hyperlink>
          </w:p>
        </w:tc>
        <w:tc>
          <w:tcPr>
            <w:tcW w:w="7371" w:type="dxa"/>
            <w:tcBorders>
              <w:top w:val="nil"/>
              <w:left w:val="nil"/>
              <w:bottom w:val="single" w:sz="4" w:space="0" w:color="A6A6A6"/>
              <w:right w:val="single" w:sz="4" w:space="0" w:color="A6A6A6"/>
            </w:tcBorders>
            <w:shd w:val="clear" w:color="auto" w:fill="auto"/>
            <w:hideMark/>
          </w:tcPr>
          <w:p w14:paraId="52BAFF0A"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Clarifications to observations for 7125-8400 MHz frequency range</w:t>
            </w:r>
          </w:p>
        </w:tc>
        <w:tc>
          <w:tcPr>
            <w:tcW w:w="1694" w:type="dxa"/>
            <w:tcBorders>
              <w:top w:val="nil"/>
              <w:left w:val="nil"/>
              <w:bottom w:val="single" w:sz="4" w:space="0" w:color="A6A6A6"/>
              <w:right w:val="single" w:sz="4" w:space="0" w:color="A6A6A6"/>
            </w:tcBorders>
            <w:shd w:val="clear" w:color="auto" w:fill="auto"/>
            <w:hideMark/>
          </w:tcPr>
          <w:p w14:paraId="6AD7040A"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Apple</w:t>
            </w:r>
          </w:p>
        </w:tc>
      </w:tr>
      <w:tr w:rsidR="00D06635" w:rsidRPr="00D06635" w14:paraId="0EAF42DB"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E14E3E9"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16" w:history="1">
              <w:r w:rsidR="00D06635" w:rsidRPr="00D06635">
                <w:rPr>
                  <w:rFonts w:ascii="Arial" w:hAnsi="Arial" w:cs="Arial"/>
                  <w:b/>
                  <w:bCs/>
                  <w:color w:val="0000FF"/>
                  <w:sz w:val="16"/>
                  <w:szCs w:val="16"/>
                  <w:u w:val="single"/>
                  <w:lang w:val="en-SE" w:eastAsia="en-SE"/>
                </w:rPr>
                <w:t>R4-2500290</w:t>
              </w:r>
            </w:hyperlink>
          </w:p>
        </w:tc>
        <w:tc>
          <w:tcPr>
            <w:tcW w:w="7371" w:type="dxa"/>
            <w:tcBorders>
              <w:top w:val="nil"/>
              <w:left w:val="nil"/>
              <w:bottom w:val="single" w:sz="4" w:space="0" w:color="A6A6A6"/>
              <w:right w:val="single" w:sz="4" w:space="0" w:color="A6A6A6"/>
            </w:tcBorders>
            <w:shd w:val="clear" w:color="auto" w:fill="auto"/>
            <w:hideMark/>
          </w:tcPr>
          <w:p w14:paraId="72783650"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Editorial corrections for the UE IMT parameters for the 15GHz range</w:t>
            </w:r>
          </w:p>
        </w:tc>
        <w:tc>
          <w:tcPr>
            <w:tcW w:w="1694" w:type="dxa"/>
            <w:tcBorders>
              <w:top w:val="nil"/>
              <w:left w:val="nil"/>
              <w:bottom w:val="single" w:sz="4" w:space="0" w:color="A6A6A6"/>
              <w:right w:val="single" w:sz="4" w:space="0" w:color="A6A6A6"/>
            </w:tcBorders>
            <w:shd w:val="clear" w:color="auto" w:fill="auto"/>
            <w:hideMark/>
          </w:tcPr>
          <w:p w14:paraId="08C87EA5"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Apple</w:t>
            </w:r>
          </w:p>
        </w:tc>
      </w:tr>
      <w:tr w:rsidR="00D06635" w:rsidRPr="00D06635" w14:paraId="1B5D83F1"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4A486E6"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17" w:history="1">
              <w:r w:rsidR="00D06635" w:rsidRPr="00D06635">
                <w:rPr>
                  <w:rFonts w:ascii="Arial" w:hAnsi="Arial" w:cs="Arial"/>
                  <w:b/>
                  <w:bCs/>
                  <w:color w:val="0000FF"/>
                  <w:sz w:val="16"/>
                  <w:szCs w:val="16"/>
                  <w:u w:val="single"/>
                  <w:lang w:val="en-SE" w:eastAsia="en-SE"/>
                </w:rPr>
                <w:t>R4-2500344</w:t>
              </w:r>
            </w:hyperlink>
          </w:p>
        </w:tc>
        <w:tc>
          <w:tcPr>
            <w:tcW w:w="7371" w:type="dxa"/>
            <w:tcBorders>
              <w:top w:val="nil"/>
              <w:left w:val="nil"/>
              <w:bottom w:val="single" w:sz="4" w:space="0" w:color="A6A6A6"/>
              <w:right w:val="single" w:sz="4" w:space="0" w:color="A6A6A6"/>
            </w:tcBorders>
            <w:shd w:val="clear" w:color="auto" w:fill="auto"/>
            <w:hideMark/>
          </w:tcPr>
          <w:p w14:paraId="66D8205C"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Discussion on BS OBB for 14800 to 15350 MHz frequency range</w:t>
            </w:r>
          </w:p>
        </w:tc>
        <w:tc>
          <w:tcPr>
            <w:tcW w:w="1694" w:type="dxa"/>
            <w:tcBorders>
              <w:top w:val="nil"/>
              <w:left w:val="nil"/>
              <w:bottom w:val="single" w:sz="4" w:space="0" w:color="A6A6A6"/>
              <w:right w:val="single" w:sz="4" w:space="0" w:color="A6A6A6"/>
            </w:tcBorders>
            <w:shd w:val="clear" w:color="auto" w:fill="auto"/>
            <w:hideMark/>
          </w:tcPr>
          <w:p w14:paraId="0C5E5E8A"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Fujitsu Limited</w:t>
            </w:r>
          </w:p>
        </w:tc>
      </w:tr>
      <w:tr w:rsidR="00D06635" w:rsidRPr="00D06635" w14:paraId="35F6900D"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D9B63AE"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18" w:history="1">
              <w:r w:rsidR="00D06635" w:rsidRPr="00D06635">
                <w:rPr>
                  <w:rFonts w:ascii="Arial" w:hAnsi="Arial" w:cs="Arial"/>
                  <w:b/>
                  <w:bCs/>
                  <w:color w:val="0000FF"/>
                  <w:sz w:val="16"/>
                  <w:szCs w:val="16"/>
                  <w:u w:val="single"/>
                  <w:lang w:val="en-SE" w:eastAsia="en-SE"/>
                </w:rPr>
                <w:t>R4-2500671</w:t>
              </w:r>
            </w:hyperlink>
          </w:p>
        </w:tc>
        <w:tc>
          <w:tcPr>
            <w:tcW w:w="7371" w:type="dxa"/>
            <w:tcBorders>
              <w:top w:val="nil"/>
              <w:left w:val="nil"/>
              <w:bottom w:val="single" w:sz="4" w:space="0" w:color="A6A6A6"/>
              <w:right w:val="single" w:sz="4" w:space="0" w:color="A6A6A6"/>
            </w:tcBorders>
            <w:shd w:val="clear" w:color="auto" w:fill="auto"/>
            <w:hideMark/>
          </w:tcPr>
          <w:p w14:paraId="7D4BEDB6"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Topic summary for [114][119] FS_NR_IMT</w:t>
            </w:r>
          </w:p>
        </w:tc>
        <w:tc>
          <w:tcPr>
            <w:tcW w:w="1694" w:type="dxa"/>
            <w:tcBorders>
              <w:top w:val="nil"/>
              <w:left w:val="nil"/>
              <w:bottom w:val="single" w:sz="4" w:space="0" w:color="A6A6A6"/>
              <w:right w:val="single" w:sz="4" w:space="0" w:color="A6A6A6"/>
            </w:tcBorders>
            <w:shd w:val="clear" w:color="auto" w:fill="auto"/>
            <w:hideMark/>
          </w:tcPr>
          <w:p w14:paraId="64EB67B6"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Moderator(Ericsson)</w:t>
            </w:r>
          </w:p>
        </w:tc>
      </w:tr>
      <w:tr w:rsidR="00D06635" w:rsidRPr="00D06635" w14:paraId="745D88CE"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F0121E2"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19" w:history="1">
              <w:r w:rsidR="00D06635" w:rsidRPr="00D06635">
                <w:rPr>
                  <w:rFonts w:ascii="Arial" w:hAnsi="Arial" w:cs="Arial"/>
                  <w:b/>
                  <w:bCs/>
                  <w:color w:val="0000FF"/>
                  <w:sz w:val="16"/>
                  <w:szCs w:val="16"/>
                  <w:u w:val="single"/>
                  <w:lang w:val="en-SE" w:eastAsia="en-SE"/>
                </w:rPr>
                <w:t>R4-2500774</w:t>
              </w:r>
            </w:hyperlink>
          </w:p>
        </w:tc>
        <w:tc>
          <w:tcPr>
            <w:tcW w:w="7371" w:type="dxa"/>
            <w:tcBorders>
              <w:top w:val="nil"/>
              <w:left w:val="nil"/>
              <w:bottom w:val="single" w:sz="4" w:space="0" w:color="A6A6A6"/>
              <w:right w:val="single" w:sz="4" w:space="0" w:color="A6A6A6"/>
            </w:tcBorders>
            <w:shd w:val="clear" w:color="auto" w:fill="auto"/>
            <w:hideMark/>
          </w:tcPr>
          <w:p w14:paraId="797DA8CD"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TP to TR 38.922: Co-existence study</w:t>
            </w:r>
          </w:p>
        </w:tc>
        <w:tc>
          <w:tcPr>
            <w:tcW w:w="1694" w:type="dxa"/>
            <w:tcBorders>
              <w:top w:val="nil"/>
              <w:left w:val="nil"/>
              <w:bottom w:val="single" w:sz="4" w:space="0" w:color="A6A6A6"/>
              <w:right w:val="single" w:sz="4" w:space="0" w:color="A6A6A6"/>
            </w:tcBorders>
            <w:shd w:val="clear" w:color="auto" w:fill="auto"/>
            <w:hideMark/>
          </w:tcPr>
          <w:p w14:paraId="64C1A82C"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Murata Manufacturing Co Ltd.</w:t>
            </w:r>
          </w:p>
        </w:tc>
      </w:tr>
      <w:tr w:rsidR="00D06635" w:rsidRPr="00D06635" w14:paraId="32BDBE8B"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3564B76"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20" w:history="1">
              <w:r w:rsidR="00D06635" w:rsidRPr="00D06635">
                <w:rPr>
                  <w:rFonts w:ascii="Arial" w:hAnsi="Arial" w:cs="Arial"/>
                  <w:b/>
                  <w:bCs/>
                  <w:color w:val="0000FF"/>
                  <w:sz w:val="16"/>
                  <w:szCs w:val="16"/>
                  <w:u w:val="single"/>
                  <w:lang w:val="en-SE" w:eastAsia="en-SE"/>
                </w:rPr>
                <w:t>R4-2501063</w:t>
              </w:r>
            </w:hyperlink>
          </w:p>
        </w:tc>
        <w:tc>
          <w:tcPr>
            <w:tcW w:w="7371" w:type="dxa"/>
            <w:tcBorders>
              <w:top w:val="nil"/>
              <w:left w:val="nil"/>
              <w:bottom w:val="single" w:sz="4" w:space="0" w:color="A6A6A6"/>
              <w:right w:val="single" w:sz="4" w:space="0" w:color="A6A6A6"/>
            </w:tcBorders>
            <w:shd w:val="clear" w:color="auto" w:fill="auto"/>
            <w:hideMark/>
          </w:tcPr>
          <w:p w14:paraId="6099B4D3"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Further discussion on BS in-band blocking for the frequency range 14.8GHz - 15.35GHz</w:t>
            </w:r>
          </w:p>
        </w:tc>
        <w:tc>
          <w:tcPr>
            <w:tcW w:w="1694" w:type="dxa"/>
            <w:tcBorders>
              <w:top w:val="nil"/>
              <w:left w:val="nil"/>
              <w:bottom w:val="single" w:sz="4" w:space="0" w:color="A6A6A6"/>
              <w:right w:val="single" w:sz="4" w:space="0" w:color="A6A6A6"/>
            </w:tcBorders>
            <w:shd w:val="clear" w:color="auto" w:fill="auto"/>
            <w:hideMark/>
          </w:tcPr>
          <w:p w14:paraId="03BADD05"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CATT</w:t>
            </w:r>
          </w:p>
        </w:tc>
      </w:tr>
      <w:tr w:rsidR="00D06635" w:rsidRPr="00D06635" w14:paraId="61B671FF"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443970A"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21" w:history="1">
              <w:r w:rsidR="00D06635" w:rsidRPr="00D06635">
                <w:rPr>
                  <w:rFonts w:ascii="Arial" w:hAnsi="Arial" w:cs="Arial"/>
                  <w:b/>
                  <w:bCs/>
                  <w:color w:val="0000FF"/>
                  <w:sz w:val="16"/>
                  <w:szCs w:val="16"/>
                  <w:u w:val="single"/>
                  <w:lang w:val="en-SE" w:eastAsia="en-SE"/>
                </w:rPr>
                <w:t>R4-2501064</w:t>
              </w:r>
            </w:hyperlink>
          </w:p>
        </w:tc>
        <w:tc>
          <w:tcPr>
            <w:tcW w:w="7371" w:type="dxa"/>
            <w:tcBorders>
              <w:top w:val="nil"/>
              <w:left w:val="nil"/>
              <w:bottom w:val="single" w:sz="4" w:space="0" w:color="A6A6A6"/>
              <w:right w:val="single" w:sz="4" w:space="0" w:color="A6A6A6"/>
            </w:tcBorders>
            <w:shd w:val="clear" w:color="auto" w:fill="auto"/>
            <w:hideMark/>
          </w:tcPr>
          <w:p w14:paraId="20062B7C"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TP to TR38.922 on 4400 - 4800 frequency range</w:t>
            </w:r>
          </w:p>
        </w:tc>
        <w:tc>
          <w:tcPr>
            <w:tcW w:w="1694" w:type="dxa"/>
            <w:tcBorders>
              <w:top w:val="nil"/>
              <w:left w:val="nil"/>
              <w:bottom w:val="single" w:sz="4" w:space="0" w:color="A6A6A6"/>
              <w:right w:val="single" w:sz="4" w:space="0" w:color="A6A6A6"/>
            </w:tcBorders>
            <w:shd w:val="clear" w:color="auto" w:fill="auto"/>
            <w:hideMark/>
          </w:tcPr>
          <w:p w14:paraId="27BEE726"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CATT</w:t>
            </w:r>
          </w:p>
        </w:tc>
      </w:tr>
      <w:tr w:rsidR="00D06635" w:rsidRPr="00D06635" w14:paraId="54336587"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F4031A2"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22" w:history="1">
              <w:r w:rsidR="00D06635" w:rsidRPr="00D06635">
                <w:rPr>
                  <w:rFonts w:ascii="Arial" w:hAnsi="Arial" w:cs="Arial"/>
                  <w:b/>
                  <w:bCs/>
                  <w:color w:val="0000FF"/>
                  <w:sz w:val="16"/>
                  <w:szCs w:val="16"/>
                  <w:u w:val="single"/>
                  <w:lang w:val="en-SE" w:eastAsia="en-SE"/>
                </w:rPr>
                <w:t>R4-2501065</w:t>
              </w:r>
            </w:hyperlink>
          </w:p>
        </w:tc>
        <w:tc>
          <w:tcPr>
            <w:tcW w:w="7371" w:type="dxa"/>
            <w:tcBorders>
              <w:top w:val="nil"/>
              <w:left w:val="nil"/>
              <w:bottom w:val="single" w:sz="4" w:space="0" w:color="A6A6A6"/>
              <w:right w:val="single" w:sz="4" w:space="0" w:color="A6A6A6"/>
            </w:tcBorders>
            <w:shd w:val="clear" w:color="auto" w:fill="auto"/>
            <w:hideMark/>
          </w:tcPr>
          <w:p w14:paraId="4CBCE034"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TP to TR38.922 on 7125 - 8400 frequency range</w:t>
            </w:r>
          </w:p>
        </w:tc>
        <w:tc>
          <w:tcPr>
            <w:tcW w:w="1694" w:type="dxa"/>
            <w:tcBorders>
              <w:top w:val="nil"/>
              <w:left w:val="nil"/>
              <w:bottom w:val="single" w:sz="4" w:space="0" w:color="A6A6A6"/>
              <w:right w:val="single" w:sz="4" w:space="0" w:color="A6A6A6"/>
            </w:tcBorders>
            <w:shd w:val="clear" w:color="auto" w:fill="auto"/>
            <w:hideMark/>
          </w:tcPr>
          <w:p w14:paraId="04F20841"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CATT</w:t>
            </w:r>
          </w:p>
        </w:tc>
      </w:tr>
      <w:tr w:rsidR="00D06635" w:rsidRPr="00D06635" w14:paraId="29C3F2BB"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2CAC38F"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23" w:history="1">
              <w:r w:rsidR="00D06635" w:rsidRPr="00D06635">
                <w:rPr>
                  <w:rFonts w:ascii="Arial" w:hAnsi="Arial" w:cs="Arial"/>
                  <w:b/>
                  <w:bCs/>
                  <w:color w:val="0000FF"/>
                  <w:sz w:val="16"/>
                  <w:szCs w:val="16"/>
                  <w:u w:val="single"/>
                  <w:lang w:val="en-SE" w:eastAsia="en-SE"/>
                </w:rPr>
                <w:t>R4-2501066</w:t>
              </w:r>
            </w:hyperlink>
          </w:p>
        </w:tc>
        <w:tc>
          <w:tcPr>
            <w:tcW w:w="7371" w:type="dxa"/>
            <w:tcBorders>
              <w:top w:val="nil"/>
              <w:left w:val="nil"/>
              <w:bottom w:val="single" w:sz="4" w:space="0" w:color="A6A6A6"/>
              <w:right w:val="single" w:sz="4" w:space="0" w:color="A6A6A6"/>
            </w:tcBorders>
            <w:shd w:val="clear" w:color="auto" w:fill="auto"/>
            <w:hideMark/>
          </w:tcPr>
          <w:p w14:paraId="47BD24C8"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TP to TR 38.922 on BS parameters for 14.8 - 15.35GHz frequency range</w:t>
            </w:r>
          </w:p>
        </w:tc>
        <w:tc>
          <w:tcPr>
            <w:tcW w:w="1694" w:type="dxa"/>
            <w:tcBorders>
              <w:top w:val="nil"/>
              <w:left w:val="nil"/>
              <w:bottom w:val="single" w:sz="4" w:space="0" w:color="A6A6A6"/>
              <w:right w:val="single" w:sz="4" w:space="0" w:color="A6A6A6"/>
            </w:tcBorders>
            <w:shd w:val="clear" w:color="auto" w:fill="auto"/>
            <w:hideMark/>
          </w:tcPr>
          <w:p w14:paraId="3E38F2B6"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CATT</w:t>
            </w:r>
          </w:p>
        </w:tc>
      </w:tr>
      <w:tr w:rsidR="00D06635" w:rsidRPr="00D06635" w14:paraId="43BD3654"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D43B5C4" w14:textId="77777777" w:rsidR="00D06635" w:rsidRPr="00D06635" w:rsidRDefault="00D06635" w:rsidP="00D06635">
            <w:pPr>
              <w:overflowPunct/>
              <w:autoSpaceDE/>
              <w:autoSpaceDN/>
              <w:adjustRightInd/>
              <w:spacing w:after="0"/>
              <w:textAlignment w:val="auto"/>
              <w:rPr>
                <w:rFonts w:ascii="Arial" w:hAnsi="Arial" w:cs="Arial"/>
                <w:color w:val="000000"/>
                <w:sz w:val="16"/>
                <w:szCs w:val="16"/>
                <w:lang w:val="en-SE" w:eastAsia="en-SE"/>
              </w:rPr>
            </w:pPr>
            <w:r w:rsidRPr="00D06635">
              <w:rPr>
                <w:rFonts w:ascii="Arial" w:hAnsi="Arial" w:cs="Arial"/>
                <w:color w:val="000000"/>
                <w:sz w:val="16"/>
                <w:szCs w:val="16"/>
                <w:lang w:val="en-SE" w:eastAsia="en-SE"/>
              </w:rPr>
              <w:t>R4-2501512</w:t>
            </w:r>
          </w:p>
        </w:tc>
        <w:tc>
          <w:tcPr>
            <w:tcW w:w="7371" w:type="dxa"/>
            <w:tcBorders>
              <w:top w:val="nil"/>
              <w:left w:val="nil"/>
              <w:bottom w:val="single" w:sz="4" w:space="0" w:color="A6A6A6"/>
              <w:right w:val="single" w:sz="4" w:space="0" w:color="A6A6A6"/>
            </w:tcBorders>
            <w:shd w:val="clear" w:color="auto" w:fill="auto"/>
            <w:hideMark/>
          </w:tcPr>
          <w:p w14:paraId="09A10523"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Draft TR 38.922 Study on International Mobile Telecommunications (IMT) parameters for 4400 - 4800 MHz, 7125 - 8400 MHz and 14800 - 15350 MHz</w:t>
            </w:r>
          </w:p>
        </w:tc>
        <w:tc>
          <w:tcPr>
            <w:tcW w:w="1694" w:type="dxa"/>
            <w:tcBorders>
              <w:top w:val="nil"/>
              <w:left w:val="nil"/>
              <w:bottom w:val="single" w:sz="4" w:space="0" w:color="A6A6A6"/>
              <w:right w:val="single" w:sz="4" w:space="0" w:color="A6A6A6"/>
            </w:tcBorders>
            <w:shd w:val="clear" w:color="auto" w:fill="auto"/>
            <w:hideMark/>
          </w:tcPr>
          <w:p w14:paraId="014EB688"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Ericsson</w:t>
            </w:r>
          </w:p>
        </w:tc>
      </w:tr>
      <w:tr w:rsidR="00D06635" w:rsidRPr="00D06635" w14:paraId="237FC374"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CDA13D3"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24" w:history="1">
              <w:r w:rsidR="00D06635" w:rsidRPr="00D06635">
                <w:rPr>
                  <w:rFonts w:ascii="Arial" w:hAnsi="Arial" w:cs="Arial"/>
                  <w:b/>
                  <w:bCs/>
                  <w:color w:val="0000FF"/>
                  <w:sz w:val="16"/>
                  <w:szCs w:val="16"/>
                  <w:u w:val="single"/>
                  <w:lang w:val="en-SE" w:eastAsia="en-SE"/>
                </w:rPr>
                <w:t>R4-2501699</w:t>
              </w:r>
            </w:hyperlink>
          </w:p>
        </w:tc>
        <w:tc>
          <w:tcPr>
            <w:tcW w:w="7371" w:type="dxa"/>
            <w:tcBorders>
              <w:top w:val="nil"/>
              <w:left w:val="nil"/>
              <w:bottom w:val="single" w:sz="4" w:space="0" w:color="A6A6A6"/>
              <w:right w:val="single" w:sz="4" w:space="0" w:color="A6A6A6"/>
            </w:tcBorders>
            <w:shd w:val="clear" w:color="auto" w:fill="auto"/>
            <w:hideMark/>
          </w:tcPr>
          <w:p w14:paraId="65376CC0"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Text proposal on 7125 – 8400 MHz IMT parameters in TR 38.922</w:t>
            </w:r>
          </w:p>
        </w:tc>
        <w:tc>
          <w:tcPr>
            <w:tcW w:w="1694" w:type="dxa"/>
            <w:tcBorders>
              <w:top w:val="nil"/>
              <w:left w:val="nil"/>
              <w:bottom w:val="single" w:sz="4" w:space="0" w:color="A6A6A6"/>
              <w:right w:val="single" w:sz="4" w:space="0" w:color="A6A6A6"/>
            </w:tcBorders>
            <w:shd w:val="clear" w:color="auto" w:fill="auto"/>
            <w:hideMark/>
          </w:tcPr>
          <w:p w14:paraId="1A53FF8F"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Qualcomm Germany, Nokia, Ericsson</w:t>
            </w:r>
          </w:p>
        </w:tc>
      </w:tr>
      <w:tr w:rsidR="00D06635" w:rsidRPr="00D06635" w14:paraId="29A096E4"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779FCF3"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25" w:history="1">
              <w:r w:rsidR="00D06635" w:rsidRPr="00D06635">
                <w:rPr>
                  <w:rFonts w:ascii="Arial" w:hAnsi="Arial" w:cs="Arial"/>
                  <w:b/>
                  <w:bCs/>
                  <w:color w:val="0000FF"/>
                  <w:sz w:val="16"/>
                  <w:szCs w:val="16"/>
                  <w:u w:val="single"/>
                  <w:lang w:val="en-SE" w:eastAsia="en-SE"/>
                </w:rPr>
                <w:t>R4-2501861</w:t>
              </w:r>
            </w:hyperlink>
          </w:p>
        </w:tc>
        <w:tc>
          <w:tcPr>
            <w:tcW w:w="7371" w:type="dxa"/>
            <w:tcBorders>
              <w:top w:val="nil"/>
              <w:left w:val="nil"/>
              <w:bottom w:val="single" w:sz="4" w:space="0" w:color="A6A6A6"/>
              <w:right w:val="single" w:sz="4" w:space="0" w:color="A6A6A6"/>
            </w:tcBorders>
            <w:shd w:val="clear" w:color="auto" w:fill="auto"/>
            <w:hideMark/>
          </w:tcPr>
          <w:p w14:paraId="1DE9DEE1"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Remaining issues on BS RF requirments  for 15 GHz</w:t>
            </w:r>
          </w:p>
        </w:tc>
        <w:tc>
          <w:tcPr>
            <w:tcW w:w="1694" w:type="dxa"/>
            <w:tcBorders>
              <w:top w:val="nil"/>
              <w:left w:val="nil"/>
              <w:bottom w:val="single" w:sz="4" w:space="0" w:color="A6A6A6"/>
              <w:right w:val="single" w:sz="4" w:space="0" w:color="A6A6A6"/>
            </w:tcBorders>
            <w:shd w:val="clear" w:color="auto" w:fill="auto"/>
            <w:hideMark/>
          </w:tcPr>
          <w:p w14:paraId="30182718"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Huawei, HiSilicon</w:t>
            </w:r>
          </w:p>
        </w:tc>
      </w:tr>
      <w:tr w:rsidR="00D06635" w:rsidRPr="00D06635" w14:paraId="4F4E999A"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0C97422"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26" w:history="1">
              <w:r w:rsidR="00D06635" w:rsidRPr="00D06635">
                <w:rPr>
                  <w:rFonts w:ascii="Arial" w:hAnsi="Arial" w:cs="Arial"/>
                  <w:b/>
                  <w:bCs/>
                  <w:color w:val="0000FF"/>
                  <w:sz w:val="16"/>
                  <w:szCs w:val="16"/>
                  <w:u w:val="single"/>
                  <w:lang w:val="en-SE" w:eastAsia="en-SE"/>
                </w:rPr>
                <w:t>R4-2501862</w:t>
              </w:r>
            </w:hyperlink>
          </w:p>
        </w:tc>
        <w:tc>
          <w:tcPr>
            <w:tcW w:w="7371" w:type="dxa"/>
            <w:tcBorders>
              <w:top w:val="nil"/>
              <w:left w:val="nil"/>
              <w:bottom w:val="single" w:sz="4" w:space="0" w:color="A6A6A6"/>
              <w:right w:val="single" w:sz="4" w:space="0" w:color="A6A6A6"/>
            </w:tcBorders>
            <w:shd w:val="clear" w:color="auto" w:fill="auto"/>
            <w:hideMark/>
          </w:tcPr>
          <w:p w14:paraId="1B7904E2"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TP to TR to update simulation results for 15 GHz</w:t>
            </w:r>
          </w:p>
        </w:tc>
        <w:tc>
          <w:tcPr>
            <w:tcW w:w="1694" w:type="dxa"/>
            <w:tcBorders>
              <w:top w:val="nil"/>
              <w:left w:val="nil"/>
              <w:bottom w:val="single" w:sz="4" w:space="0" w:color="A6A6A6"/>
              <w:right w:val="single" w:sz="4" w:space="0" w:color="A6A6A6"/>
            </w:tcBorders>
            <w:shd w:val="clear" w:color="auto" w:fill="auto"/>
            <w:hideMark/>
          </w:tcPr>
          <w:p w14:paraId="0CBD255A"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Huawei, HiSilicon</w:t>
            </w:r>
          </w:p>
        </w:tc>
      </w:tr>
      <w:tr w:rsidR="00D06635" w:rsidRPr="00D06635" w14:paraId="40699F5A"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56793B9"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27" w:history="1">
              <w:r w:rsidR="00D06635" w:rsidRPr="00D06635">
                <w:rPr>
                  <w:rFonts w:ascii="Arial" w:hAnsi="Arial" w:cs="Arial"/>
                  <w:b/>
                  <w:bCs/>
                  <w:color w:val="0000FF"/>
                  <w:sz w:val="16"/>
                  <w:szCs w:val="16"/>
                  <w:u w:val="single"/>
                  <w:lang w:val="en-SE" w:eastAsia="en-SE"/>
                </w:rPr>
                <w:t>R4-2501881</w:t>
              </w:r>
            </w:hyperlink>
          </w:p>
        </w:tc>
        <w:tc>
          <w:tcPr>
            <w:tcW w:w="7371" w:type="dxa"/>
            <w:tcBorders>
              <w:top w:val="nil"/>
              <w:left w:val="nil"/>
              <w:bottom w:val="single" w:sz="4" w:space="0" w:color="A6A6A6"/>
              <w:right w:val="single" w:sz="4" w:space="0" w:color="A6A6A6"/>
            </w:tcBorders>
            <w:shd w:val="clear" w:color="auto" w:fill="auto"/>
            <w:hideMark/>
          </w:tcPr>
          <w:p w14:paraId="419ACD77"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Discussion on the remaining issue for 15GHz BS RF requirements</w:t>
            </w:r>
          </w:p>
        </w:tc>
        <w:tc>
          <w:tcPr>
            <w:tcW w:w="1694" w:type="dxa"/>
            <w:tcBorders>
              <w:top w:val="nil"/>
              <w:left w:val="nil"/>
              <w:bottom w:val="single" w:sz="4" w:space="0" w:color="A6A6A6"/>
              <w:right w:val="single" w:sz="4" w:space="0" w:color="A6A6A6"/>
            </w:tcBorders>
            <w:shd w:val="clear" w:color="auto" w:fill="auto"/>
            <w:hideMark/>
          </w:tcPr>
          <w:p w14:paraId="6AC91CFA"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ZTE Corporation, Sanechips</w:t>
            </w:r>
          </w:p>
        </w:tc>
      </w:tr>
      <w:tr w:rsidR="00D06635" w:rsidRPr="00D06635" w14:paraId="6CB937EB"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F131557"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28" w:history="1">
              <w:r w:rsidR="00D06635" w:rsidRPr="00D06635">
                <w:rPr>
                  <w:rFonts w:ascii="Arial" w:hAnsi="Arial" w:cs="Arial"/>
                  <w:b/>
                  <w:bCs/>
                  <w:color w:val="0000FF"/>
                  <w:sz w:val="16"/>
                  <w:szCs w:val="16"/>
                  <w:u w:val="single"/>
                  <w:lang w:val="en-SE" w:eastAsia="en-SE"/>
                </w:rPr>
                <w:t>R4-2502243</w:t>
              </w:r>
            </w:hyperlink>
          </w:p>
        </w:tc>
        <w:tc>
          <w:tcPr>
            <w:tcW w:w="7371" w:type="dxa"/>
            <w:tcBorders>
              <w:top w:val="nil"/>
              <w:left w:val="nil"/>
              <w:bottom w:val="single" w:sz="4" w:space="0" w:color="A6A6A6"/>
              <w:right w:val="single" w:sz="4" w:space="0" w:color="A6A6A6"/>
            </w:tcBorders>
            <w:shd w:val="clear" w:color="auto" w:fill="auto"/>
            <w:hideMark/>
          </w:tcPr>
          <w:p w14:paraId="0A2675B0"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On open issues for 14800 - 15350 MHz</w:t>
            </w:r>
          </w:p>
        </w:tc>
        <w:tc>
          <w:tcPr>
            <w:tcW w:w="1694" w:type="dxa"/>
            <w:tcBorders>
              <w:top w:val="nil"/>
              <w:left w:val="nil"/>
              <w:bottom w:val="single" w:sz="4" w:space="0" w:color="A6A6A6"/>
              <w:right w:val="single" w:sz="4" w:space="0" w:color="A6A6A6"/>
            </w:tcBorders>
            <w:shd w:val="clear" w:color="auto" w:fill="auto"/>
            <w:hideMark/>
          </w:tcPr>
          <w:p w14:paraId="007D9491"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Ericsson</w:t>
            </w:r>
          </w:p>
        </w:tc>
      </w:tr>
      <w:tr w:rsidR="00D06635" w:rsidRPr="00D06635" w14:paraId="2A16D601"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8A329E3"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29" w:history="1">
              <w:r w:rsidR="00D06635" w:rsidRPr="00D06635">
                <w:rPr>
                  <w:rFonts w:ascii="Arial" w:hAnsi="Arial" w:cs="Arial"/>
                  <w:b/>
                  <w:bCs/>
                  <w:color w:val="0000FF"/>
                  <w:sz w:val="16"/>
                  <w:szCs w:val="16"/>
                  <w:u w:val="single"/>
                  <w:lang w:val="en-SE" w:eastAsia="en-SE"/>
                </w:rPr>
                <w:t>R4-2502244</w:t>
              </w:r>
            </w:hyperlink>
          </w:p>
        </w:tc>
        <w:tc>
          <w:tcPr>
            <w:tcW w:w="7371" w:type="dxa"/>
            <w:tcBorders>
              <w:top w:val="nil"/>
              <w:left w:val="nil"/>
              <w:bottom w:val="single" w:sz="4" w:space="0" w:color="A6A6A6"/>
              <w:right w:val="single" w:sz="4" w:space="0" w:color="A6A6A6"/>
            </w:tcBorders>
            <w:shd w:val="clear" w:color="auto" w:fill="auto"/>
            <w:hideMark/>
          </w:tcPr>
          <w:p w14:paraId="468A9DB1"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TP to TR 38.922 Addition of Clause 6.2, 6.3 and editorial corrections for 14800 to 15350 MHz</w:t>
            </w:r>
          </w:p>
        </w:tc>
        <w:tc>
          <w:tcPr>
            <w:tcW w:w="1694" w:type="dxa"/>
            <w:tcBorders>
              <w:top w:val="nil"/>
              <w:left w:val="nil"/>
              <w:bottom w:val="single" w:sz="4" w:space="0" w:color="A6A6A6"/>
              <w:right w:val="single" w:sz="4" w:space="0" w:color="A6A6A6"/>
            </w:tcBorders>
            <w:shd w:val="clear" w:color="auto" w:fill="auto"/>
            <w:hideMark/>
          </w:tcPr>
          <w:p w14:paraId="4ED059EE"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Ericsson</w:t>
            </w:r>
          </w:p>
        </w:tc>
      </w:tr>
      <w:tr w:rsidR="00D06635" w:rsidRPr="00D06635" w14:paraId="12E4AD54"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91CB656"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30" w:history="1">
              <w:r w:rsidR="00D06635" w:rsidRPr="00D06635">
                <w:rPr>
                  <w:rFonts w:ascii="Arial" w:hAnsi="Arial" w:cs="Arial"/>
                  <w:b/>
                  <w:bCs/>
                  <w:color w:val="0000FF"/>
                  <w:sz w:val="16"/>
                  <w:szCs w:val="16"/>
                  <w:u w:val="single"/>
                  <w:lang w:val="en-SE" w:eastAsia="en-SE"/>
                </w:rPr>
                <w:t>R4-2502245</w:t>
              </w:r>
            </w:hyperlink>
          </w:p>
        </w:tc>
        <w:tc>
          <w:tcPr>
            <w:tcW w:w="7371" w:type="dxa"/>
            <w:tcBorders>
              <w:top w:val="nil"/>
              <w:left w:val="nil"/>
              <w:bottom w:val="single" w:sz="4" w:space="0" w:color="A6A6A6"/>
              <w:right w:val="single" w:sz="4" w:space="0" w:color="A6A6A6"/>
            </w:tcBorders>
            <w:shd w:val="clear" w:color="auto" w:fill="auto"/>
            <w:hideMark/>
          </w:tcPr>
          <w:p w14:paraId="6D8BD024"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TP to TR 38.922 Editorial corrections for 4400 to 4800 MHz frequency range</w:t>
            </w:r>
          </w:p>
        </w:tc>
        <w:tc>
          <w:tcPr>
            <w:tcW w:w="1694" w:type="dxa"/>
            <w:tcBorders>
              <w:top w:val="nil"/>
              <w:left w:val="nil"/>
              <w:bottom w:val="single" w:sz="4" w:space="0" w:color="A6A6A6"/>
              <w:right w:val="single" w:sz="4" w:space="0" w:color="A6A6A6"/>
            </w:tcBorders>
            <w:shd w:val="clear" w:color="auto" w:fill="auto"/>
            <w:hideMark/>
          </w:tcPr>
          <w:p w14:paraId="27BCD92F"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Ericsson</w:t>
            </w:r>
          </w:p>
        </w:tc>
      </w:tr>
      <w:tr w:rsidR="00D06635" w:rsidRPr="00D06635" w14:paraId="5C8FE6BF"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9DA2D67"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31" w:history="1">
              <w:r w:rsidR="00D06635" w:rsidRPr="00D06635">
                <w:rPr>
                  <w:rFonts w:ascii="Arial" w:hAnsi="Arial" w:cs="Arial"/>
                  <w:b/>
                  <w:bCs/>
                  <w:color w:val="0000FF"/>
                  <w:sz w:val="16"/>
                  <w:szCs w:val="16"/>
                  <w:u w:val="single"/>
                  <w:lang w:val="en-SE" w:eastAsia="en-SE"/>
                </w:rPr>
                <w:t>R4-2502246</w:t>
              </w:r>
            </w:hyperlink>
          </w:p>
        </w:tc>
        <w:tc>
          <w:tcPr>
            <w:tcW w:w="7371" w:type="dxa"/>
            <w:tcBorders>
              <w:top w:val="nil"/>
              <w:left w:val="nil"/>
              <w:bottom w:val="single" w:sz="4" w:space="0" w:color="A6A6A6"/>
              <w:right w:val="single" w:sz="4" w:space="0" w:color="A6A6A6"/>
            </w:tcBorders>
            <w:shd w:val="clear" w:color="auto" w:fill="auto"/>
            <w:hideMark/>
          </w:tcPr>
          <w:p w14:paraId="720CC9F7"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TP to TR 38.922 Editorial corrections for 7125 to 8400 MHz frequency range</w:t>
            </w:r>
          </w:p>
        </w:tc>
        <w:tc>
          <w:tcPr>
            <w:tcW w:w="1694" w:type="dxa"/>
            <w:tcBorders>
              <w:top w:val="nil"/>
              <w:left w:val="nil"/>
              <w:bottom w:val="single" w:sz="4" w:space="0" w:color="A6A6A6"/>
              <w:right w:val="single" w:sz="4" w:space="0" w:color="A6A6A6"/>
            </w:tcBorders>
            <w:shd w:val="clear" w:color="auto" w:fill="auto"/>
            <w:hideMark/>
          </w:tcPr>
          <w:p w14:paraId="6FAD0B1A"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Ericsson</w:t>
            </w:r>
          </w:p>
        </w:tc>
      </w:tr>
      <w:tr w:rsidR="00D06635" w:rsidRPr="00D06635" w14:paraId="4B70A2C1"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794026F"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32" w:history="1">
              <w:r w:rsidR="00D06635" w:rsidRPr="00D06635">
                <w:rPr>
                  <w:rFonts w:ascii="Arial" w:hAnsi="Arial" w:cs="Arial"/>
                  <w:b/>
                  <w:bCs/>
                  <w:color w:val="0000FF"/>
                  <w:sz w:val="16"/>
                  <w:szCs w:val="16"/>
                  <w:u w:val="single"/>
                  <w:lang w:val="en-SE" w:eastAsia="en-SE"/>
                </w:rPr>
                <w:t>R4-2502247</w:t>
              </w:r>
            </w:hyperlink>
          </w:p>
        </w:tc>
        <w:tc>
          <w:tcPr>
            <w:tcW w:w="7371" w:type="dxa"/>
            <w:tcBorders>
              <w:top w:val="nil"/>
              <w:left w:val="nil"/>
              <w:bottom w:val="single" w:sz="4" w:space="0" w:color="A6A6A6"/>
              <w:right w:val="single" w:sz="4" w:space="0" w:color="A6A6A6"/>
            </w:tcBorders>
            <w:shd w:val="clear" w:color="auto" w:fill="auto"/>
            <w:hideMark/>
          </w:tcPr>
          <w:p w14:paraId="242E1605"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TP to TR 38.922 Editorial corrections for Additional Information on AAS</w:t>
            </w:r>
          </w:p>
        </w:tc>
        <w:tc>
          <w:tcPr>
            <w:tcW w:w="1694" w:type="dxa"/>
            <w:tcBorders>
              <w:top w:val="nil"/>
              <w:left w:val="nil"/>
              <w:bottom w:val="single" w:sz="4" w:space="0" w:color="A6A6A6"/>
              <w:right w:val="single" w:sz="4" w:space="0" w:color="A6A6A6"/>
            </w:tcBorders>
            <w:shd w:val="clear" w:color="auto" w:fill="auto"/>
            <w:hideMark/>
          </w:tcPr>
          <w:p w14:paraId="170F926A"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Ericsson</w:t>
            </w:r>
          </w:p>
        </w:tc>
      </w:tr>
      <w:tr w:rsidR="00D06635" w:rsidRPr="00D06635" w14:paraId="1A64702A"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B20B36F"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33" w:history="1">
              <w:r w:rsidR="00D06635" w:rsidRPr="00D06635">
                <w:rPr>
                  <w:rFonts w:ascii="Arial" w:hAnsi="Arial" w:cs="Arial"/>
                  <w:b/>
                  <w:bCs/>
                  <w:color w:val="0000FF"/>
                  <w:sz w:val="16"/>
                  <w:szCs w:val="16"/>
                  <w:u w:val="single"/>
                  <w:lang w:val="en-SE" w:eastAsia="en-SE"/>
                </w:rPr>
                <w:t>R4-2502854</w:t>
              </w:r>
            </w:hyperlink>
          </w:p>
        </w:tc>
        <w:tc>
          <w:tcPr>
            <w:tcW w:w="7371" w:type="dxa"/>
            <w:tcBorders>
              <w:top w:val="nil"/>
              <w:left w:val="nil"/>
              <w:bottom w:val="single" w:sz="4" w:space="0" w:color="A6A6A6"/>
              <w:right w:val="single" w:sz="4" w:space="0" w:color="A6A6A6"/>
            </w:tcBorders>
            <w:shd w:val="clear" w:color="auto" w:fill="auto"/>
            <w:hideMark/>
          </w:tcPr>
          <w:p w14:paraId="709083AF"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LS Reply on Parameters for 14800 to 15350 MHz of terrestrial component of IMT for sharing and compatibility studies in preparation for WRC-27</w:t>
            </w:r>
          </w:p>
        </w:tc>
        <w:tc>
          <w:tcPr>
            <w:tcW w:w="1694" w:type="dxa"/>
            <w:tcBorders>
              <w:top w:val="nil"/>
              <w:left w:val="nil"/>
              <w:bottom w:val="single" w:sz="4" w:space="0" w:color="A6A6A6"/>
              <w:right w:val="single" w:sz="4" w:space="0" w:color="A6A6A6"/>
            </w:tcBorders>
            <w:shd w:val="clear" w:color="auto" w:fill="auto"/>
            <w:hideMark/>
          </w:tcPr>
          <w:p w14:paraId="7318D306"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Nokia</w:t>
            </w:r>
          </w:p>
        </w:tc>
      </w:tr>
      <w:tr w:rsidR="00D06635" w:rsidRPr="00D06635" w14:paraId="18D26001"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A2FACCA"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34" w:history="1">
              <w:r w:rsidR="00D06635" w:rsidRPr="00D06635">
                <w:rPr>
                  <w:rFonts w:ascii="Arial" w:hAnsi="Arial" w:cs="Arial"/>
                  <w:b/>
                  <w:bCs/>
                  <w:color w:val="0000FF"/>
                  <w:sz w:val="16"/>
                  <w:szCs w:val="16"/>
                  <w:u w:val="single"/>
                  <w:lang w:val="en-SE" w:eastAsia="en-SE"/>
                </w:rPr>
                <w:t>R4-2502880</w:t>
              </w:r>
            </w:hyperlink>
          </w:p>
        </w:tc>
        <w:tc>
          <w:tcPr>
            <w:tcW w:w="7371" w:type="dxa"/>
            <w:tcBorders>
              <w:top w:val="nil"/>
              <w:left w:val="nil"/>
              <w:bottom w:val="single" w:sz="4" w:space="0" w:color="A6A6A6"/>
              <w:right w:val="single" w:sz="4" w:space="0" w:color="A6A6A6"/>
            </w:tcBorders>
            <w:shd w:val="clear" w:color="auto" w:fill="auto"/>
            <w:hideMark/>
          </w:tcPr>
          <w:p w14:paraId="32047755"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TP to TR 38.922 Editorial corrections for 4400 to 4800 MHz frequency range</w:t>
            </w:r>
          </w:p>
        </w:tc>
        <w:tc>
          <w:tcPr>
            <w:tcW w:w="1694" w:type="dxa"/>
            <w:tcBorders>
              <w:top w:val="nil"/>
              <w:left w:val="nil"/>
              <w:bottom w:val="single" w:sz="4" w:space="0" w:color="A6A6A6"/>
              <w:right w:val="single" w:sz="4" w:space="0" w:color="A6A6A6"/>
            </w:tcBorders>
            <w:shd w:val="clear" w:color="auto" w:fill="auto"/>
            <w:hideMark/>
          </w:tcPr>
          <w:p w14:paraId="7062C953"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Ericsson</w:t>
            </w:r>
          </w:p>
        </w:tc>
      </w:tr>
      <w:tr w:rsidR="00D06635" w:rsidRPr="00D06635" w14:paraId="17C6973C"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9B9BABD"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35" w:history="1">
              <w:r w:rsidR="00D06635" w:rsidRPr="00D06635">
                <w:rPr>
                  <w:rFonts w:ascii="Arial" w:hAnsi="Arial" w:cs="Arial"/>
                  <w:b/>
                  <w:bCs/>
                  <w:color w:val="0000FF"/>
                  <w:sz w:val="16"/>
                  <w:szCs w:val="16"/>
                  <w:u w:val="single"/>
                  <w:lang w:val="en-SE" w:eastAsia="en-SE"/>
                </w:rPr>
                <w:t>R4-2502881</w:t>
              </w:r>
            </w:hyperlink>
          </w:p>
        </w:tc>
        <w:tc>
          <w:tcPr>
            <w:tcW w:w="7371" w:type="dxa"/>
            <w:tcBorders>
              <w:top w:val="nil"/>
              <w:left w:val="nil"/>
              <w:bottom w:val="single" w:sz="4" w:space="0" w:color="A6A6A6"/>
              <w:right w:val="single" w:sz="4" w:space="0" w:color="A6A6A6"/>
            </w:tcBorders>
            <w:shd w:val="clear" w:color="auto" w:fill="auto"/>
            <w:hideMark/>
          </w:tcPr>
          <w:p w14:paraId="453DBD3A"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TP to TR 38.922: Corrections and clarifications on IMT parameters for 7125 to 8400 MHz frequency range</w:t>
            </w:r>
          </w:p>
        </w:tc>
        <w:tc>
          <w:tcPr>
            <w:tcW w:w="1694" w:type="dxa"/>
            <w:tcBorders>
              <w:top w:val="nil"/>
              <w:left w:val="nil"/>
              <w:bottom w:val="single" w:sz="4" w:space="0" w:color="A6A6A6"/>
              <w:right w:val="single" w:sz="4" w:space="0" w:color="A6A6A6"/>
            </w:tcBorders>
            <w:shd w:val="clear" w:color="auto" w:fill="auto"/>
            <w:hideMark/>
          </w:tcPr>
          <w:p w14:paraId="6C91285E"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Nokia</w:t>
            </w:r>
          </w:p>
        </w:tc>
      </w:tr>
      <w:tr w:rsidR="00D06635" w:rsidRPr="00D06635" w14:paraId="65C1E01E"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8A4A0A7" w14:textId="77777777" w:rsidR="00D06635" w:rsidRPr="00D06635" w:rsidRDefault="00D06635" w:rsidP="00D06635">
            <w:pPr>
              <w:overflowPunct/>
              <w:autoSpaceDE/>
              <w:autoSpaceDN/>
              <w:adjustRightInd/>
              <w:spacing w:after="0"/>
              <w:textAlignment w:val="auto"/>
              <w:rPr>
                <w:rFonts w:ascii="Arial" w:hAnsi="Arial" w:cs="Arial"/>
                <w:color w:val="000000"/>
                <w:sz w:val="16"/>
                <w:szCs w:val="16"/>
                <w:lang w:val="en-SE" w:eastAsia="en-SE"/>
              </w:rPr>
            </w:pPr>
            <w:r w:rsidRPr="00D06635">
              <w:rPr>
                <w:rFonts w:ascii="Arial" w:hAnsi="Arial" w:cs="Arial"/>
                <w:color w:val="000000"/>
                <w:sz w:val="16"/>
                <w:szCs w:val="16"/>
                <w:lang w:val="en-SE" w:eastAsia="en-SE"/>
              </w:rPr>
              <w:t>R4-2502882</w:t>
            </w:r>
          </w:p>
        </w:tc>
        <w:tc>
          <w:tcPr>
            <w:tcW w:w="7371" w:type="dxa"/>
            <w:tcBorders>
              <w:top w:val="nil"/>
              <w:left w:val="nil"/>
              <w:bottom w:val="single" w:sz="4" w:space="0" w:color="A6A6A6"/>
              <w:right w:val="single" w:sz="4" w:space="0" w:color="A6A6A6"/>
            </w:tcBorders>
            <w:shd w:val="clear" w:color="auto" w:fill="auto"/>
            <w:hideMark/>
          </w:tcPr>
          <w:p w14:paraId="1EB407ED"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Text proposal on 7125 – 8400 MHz IMT parameters in TR 38.922</w:t>
            </w:r>
          </w:p>
        </w:tc>
        <w:tc>
          <w:tcPr>
            <w:tcW w:w="1694" w:type="dxa"/>
            <w:tcBorders>
              <w:top w:val="nil"/>
              <w:left w:val="nil"/>
              <w:bottom w:val="single" w:sz="4" w:space="0" w:color="A6A6A6"/>
              <w:right w:val="single" w:sz="4" w:space="0" w:color="A6A6A6"/>
            </w:tcBorders>
            <w:shd w:val="clear" w:color="auto" w:fill="auto"/>
            <w:hideMark/>
          </w:tcPr>
          <w:p w14:paraId="7BA0E018"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Qualcomm Germany, Nokia, Ericsson</w:t>
            </w:r>
          </w:p>
        </w:tc>
      </w:tr>
      <w:tr w:rsidR="00D06635" w:rsidRPr="00D06635" w14:paraId="6061043B"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9BFD236"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36" w:history="1">
              <w:r w:rsidR="00D06635" w:rsidRPr="00D06635">
                <w:rPr>
                  <w:rFonts w:ascii="Arial" w:hAnsi="Arial" w:cs="Arial"/>
                  <w:b/>
                  <w:bCs/>
                  <w:color w:val="0000FF"/>
                  <w:sz w:val="16"/>
                  <w:szCs w:val="16"/>
                  <w:u w:val="single"/>
                  <w:lang w:val="en-SE" w:eastAsia="en-SE"/>
                </w:rPr>
                <w:t>R4-2502883</w:t>
              </w:r>
            </w:hyperlink>
          </w:p>
        </w:tc>
        <w:tc>
          <w:tcPr>
            <w:tcW w:w="7371" w:type="dxa"/>
            <w:tcBorders>
              <w:top w:val="nil"/>
              <w:left w:val="nil"/>
              <w:bottom w:val="single" w:sz="4" w:space="0" w:color="A6A6A6"/>
              <w:right w:val="single" w:sz="4" w:space="0" w:color="A6A6A6"/>
            </w:tcBorders>
            <w:shd w:val="clear" w:color="auto" w:fill="auto"/>
            <w:hideMark/>
          </w:tcPr>
          <w:p w14:paraId="2EF0505D"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TP to TR 38.922 on BS parameters for 14.8 - 15.35GHz frequency range</w:t>
            </w:r>
          </w:p>
        </w:tc>
        <w:tc>
          <w:tcPr>
            <w:tcW w:w="1694" w:type="dxa"/>
            <w:tcBorders>
              <w:top w:val="nil"/>
              <w:left w:val="nil"/>
              <w:bottom w:val="single" w:sz="4" w:space="0" w:color="A6A6A6"/>
              <w:right w:val="single" w:sz="4" w:space="0" w:color="A6A6A6"/>
            </w:tcBorders>
            <w:shd w:val="clear" w:color="auto" w:fill="auto"/>
            <w:hideMark/>
          </w:tcPr>
          <w:p w14:paraId="5447C518"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CATT</w:t>
            </w:r>
          </w:p>
        </w:tc>
      </w:tr>
      <w:tr w:rsidR="00D06635" w:rsidRPr="00D06635" w14:paraId="34FE51D7"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04EC3576"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37" w:history="1">
              <w:r w:rsidR="00D06635" w:rsidRPr="00D06635">
                <w:rPr>
                  <w:rFonts w:ascii="Arial" w:hAnsi="Arial" w:cs="Arial"/>
                  <w:b/>
                  <w:bCs/>
                  <w:color w:val="0000FF"/>
                  <w:sz w:val="16"/>
                  <w:szCs w:val="16"/>
                  <w:u w:val="single"/>
                  <w:lang w:val="en-SE" w:eastAsia="en-SE"/>
                </w:rPr>
                <w:t>R4-2502884</w:t>
              </w:r>
            </w:hyperlink>
          </w:p>
        </w:tc>
        <w:tc>
          <w:tcPr>
            <w:tcW w:w="7371" w:type="dxa"/>
            <w:tcBorders>
              <w:top w:val="nil"/>
              <w:left w:val="nil"/>
              <w:bottom w:val="single" w:sz="4" w:space="0" w:color="A6A6A6"/>
              <w:right w:val="single" w:sz="4" w:space="0" w:color="A6A6A6"/>
            </w:tcBorders>
            <w:shd w:val="clear" w:color="auto" w:fill="auto"/>
            <w:hideMark/>
          </w:tcPr>
          <w:p w14:paraId="74CBA42A"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TP to TR 38.922 Editorial corrections for Additional Information on AAS</w:t>
            </w:r>
          </w:p>
        </w:tc>
        <w:tc>
          <w:tcPr>
            <w:tcW w:w="1694" w:type="dxa"/>
            <w:tcBorders>
              <w:top w:val="nil"/>
              <w:left w:val="nil"/>
              <w:bottom w:val="single" w:sz="4" w:space="0" w:color="A6A6A6"/>
              <w:right w:val="single" w:sz="4" w:space="0" w:color="A6A6A6"/>
            </w:tcBorders>
            <w:shd w:val="clear" w:color="auto" w:fill="auto"/>
            <w:hideMark/>
          </w:tcPr>
          <w:p w14:paraId="4365D738"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Ericsson</w:t>
            </w:r>
          </w:p>
        </w:tc>
      </w:tr>
      <w:tr w:rsidR="00D06635" w:rsidRPr="00D06635" w14:paraId="55AA950E"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B967E6C"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38" w:history="1">
              <w:r w:rsidR="00D06635" w:rsidRPr="00D06635">
                <w:rPr>
                  <w:rFonts w:ascii="Arial" w:hAnsi="Arial" w:cs="Arial"/>
                  <w:b/>
                  <w:bCs/>
                  <w:color w:val="0000FF"/>
                  <w:sz w:val="16"/>
                  <w:szCs w:val="16"/>
                  <w:u w:val="single"/>
                  <w:lang w:val="en-SE" w:eastAsia="en-SE"/>
                </w:rPr>
                <w:t>R4-2503007</w:t>
              </w:r>
            </w:hyperlink>
          </w:p>
        </w:tc>
        <w:tc>
          <w:tcPr>
            <w:tcW w:w="7371" w:type="dxa"/>
            <w:tcBorders>
              <w:top w:val="nil"/>
              <w:left w:val="nil"/>
              <w:bottom w:val="single" w:sz="4" w:space="0" w:color="A6A6A6"/>
              <w:right w:val="single" w:sz="4" w:space="0" w:color="A6A6A6"/>
            </w:tcBorders>
            <w:shd w:val="clear" w:color="auto" w:fill="auto"/>
            <w:hideMark/>
          </w:tcPr>
          <w:p w14:paraId="777CBC7D"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Clarifications to observations for 7125-8400 MHz frequency range</w:t>
            </w:r>
          </w:p>
        </w:tc>
        <w:tc>
          <w:tcPr>
            <w:tcW w:w="1694" w:type="dxa"/>
            <w:tcBorders>
              <w:top w:val="nil"/>
              <w:left w:val="nil"/>
              <w:bottom w:val="single" w:sz="4" w:space="0" w:color="A6A6A6"/>
              <w:right w:val="single" w:sz="4" w:space="0" w:color="A6A6A6"/>
            </w:tcBorders>
            <w:shd w:val="clear" w:color="auto" w:fill="auto"/>
            <w:hideMark/>
          </w:tcPr>
          <w:p w14:paraId="0757FDA7"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Apple</w:t>
            </w:r>
          </w:p>
        </w:tc>
      </w:tr>
      <w:tr w:rsidR="00D06635" w:rsidRPr="00D06635" w14:paraId="49493989" w14:textId="77777777" w:rsidTr="004176C8">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0C252C6E" w14:textId="77777777" w:rsidR="00D06635" w:rsidRPr="00D06635" w:rsidRDefault="00000000" w:rsidP="00D06635">
            <w:pPr>
              <w:overflowPunct/>
              <w:autoSpaceDE/>
              <w:autoSpaceDN/>
              <w:adjustRightInd/>
              <w:spacing w:after="0"/>
              <w:textAlignment w:val="auto"/>
              <w:rPr>
                <w:rFonts w:ascii="Arial" w:hAnsi="Arial" w:cs="Arial"/>
                <w:b/>
                <w:bCs/>
                <w:color w:val="0000FF"/>
                <w:sz w:val="16"/>
                <w:szCs w:val="16"/>
                <w:u w:val="single"/>
                <w:lang w:val="en-SE" w:eastAsia="en-SE"/>
              </w:rPr>
            </w:pPr>
            <w:hyperlink r:id="rId39" w:history="1">
              <w:r w:rsidR="00D06635" w:rsidRPr="00D06635">
                <w:rPr>
                  <w:rFonts w:ascii="Arial" w:hAnsi="Arial" w:cs="Arial"/>
                  <w:b/>
                  <w:bCs/>
                  <w:color w:val="0000FF"/>
                  <w:sz w:val="16"/>
                  <w:szCs w:val="16"/>
                  <w:u w:val="single"/>
                  <w:lang w:val="en-SE" w:eastAsia="en-SE"/>
                </w:rPr>
                <w:t>R4-2503015</w:t>
              </w:r>
            </w:hyperlink>
          </w:p>
        </w:tc>
        <w:tc>
          <w:tcPr>
            <w:tcW w:w="7371" w:type="dxa"/>
            <w:tcBorders>
              <w:top w:val="nil"/>
              <w:left w:val="nil"/>
              <w:bottom w:val="single" w:sz="4" w:space="0" w:color="A6A6A6"/>
              <w:right w:val="single" w:sz="4" w:space="0" w:color="A6A6A6"/>
            </w:tcBorders>
            <w:shd w:val="clear" w:color="auto" w:fill="auto"/>
            <w:hideMark/>
          </w:tcPr>
          <w:p w14:paraId="0926327C"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LS Reply on Parameters for 14800 to 15350 MHz of terrestrial component of IMT for sharing and compatibility studies in preparation for WRC-27</w:t>
            </w:r>
          </w:p>
        </w:tc>
        <w:tc>
          <w:tcPr>
            <w:tcW w:w="1694" w:type="dxa"/>
            <w:tcBorders>
              <w:top w:val="nil"/>
              <w:left w:val="nil"/>
              <w:bottom w:val="single" w:sz="4" w:space="0" w:color="A6A6A6"/>
              <w:right w:val="single" w:sz="4" w:space="0" w:color="A6A6A6"/>
            </w:tcBorders>
            <w:shd w:val="clear" w:color="auto" w:fill="auto"/>
            <w:hideMark/>
          </w:tcPr>
          <w:p w14:paraId="196B6D35" w14:textId="77777777" w:rsidR="00D06635" w:rsidRPr="00D06635" w:rsidRDefault="00D06635" w:rsidP="00D06635">
            <w:pPr>
              <w:overflowPunct/>
              <w:autoSpaceDE/>
              <w:autoSpaceDN/>
              <w:adjustRightInd/>
              <w:spacing w:after="0"/>
              <w:textAlignment w:val="auto"/>
              <w:rPr>
                <w:rFonts w:ascii="Arial" w:hAnsi="Arial" w:cs="Arial"/>
                <w:sz w:val="16"/>
                <w:szCs w:val="16"/>
                <w:lang w:val="en-SE" w:eastAsia="en-SE"/>
              </w:rPr>
            </w:pPr>
            <w:r w:rsidRPr="00D06635">
              <w:rPr>
                <w:rFonts w:ascii="Arial" w:hAnsi="Arial" w:cs="Arial"/>
                <w:sz w:val="16"/>
                <w:szCs w:val="16"/>
                <w:lang w:val="en-SE" w:eastAsia="en-SE"/>
              </w:rPr>
              <w:t>Nokia</w:t>
            </w:r>
          </w:p>
        </w:tc>
      </w:tr>
    </w:tbl>
    <w:p w14:paraId="1ECEEB87" w14:textId="77777777" w:rsidR="00A47D2B" w:rsidRDefault="00A47D2B"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4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3EA7C" w14:textId="77777777" w:rsidR="0041392F" w:rsidRDefault="0041392F">
      <w:r>
        <w:separator/>
      </w:r>
    </w:p>
  </w:endnote>
  <w:endnote w:type="continuationSeparator" w:id="0">
    <w:p w14:paraId="146658B1" w14:textId="77777777" w:rsidR="0041392F" w:rsidRDefault="00413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161D0" w14:textId="77777777" w:rsidR="0041392F" w:rsidRDefault="0041392F">
      <w:r>
        <w:separator/>
      </w:r>
    </w:p>
  </w:footnote>
  <w:footnote w:type="continuationSeparator" w:id="0">
    <w:p w14:paraId="51991CF9" w14:textId="77777777" w:rsidR="0041392F" w:rsidRDefault="004139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296897"/>
    <w:multiLevelType w:val="hybridMultilevel"/>
    <w:tmpl w:val="5A363C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3C566A8"/>
    <w:multiLevelType w:val="hybridMultilevel"/>
    <w:tmpl w:val="FAB826E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8432CD"/>
    <w:multiLevelType w:val="hybridMultilevel"/>
    <w:tmpl w:val="5882D920"/>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7" w15:restartNumberingAfterBreak="0">
    <w:nsid w:val="6F600167"/>
    <w:multiLevelType w:val="hybridMultilevel"/>
    <w:tmpl w:val="D24E8B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9"/>
  </w:num>
  <w:num w:numId="4" w16cid:durableId="1656913690">
    <w:abstractNumId w:val="15"/>
  </w:num>
  <w:num w:numId="5" w16cid:durableId="2001150915">
    <w:abstractNumId w:val="6"/>
  </w:num>
  <w:num w:numId="6" w16cid:durableId="1197737513">
    <w:abstractNumId w:val="20"/>
  </w:num>
  <w:num w:numId="7" w16cid:durableId="1890265285">
    <w:abstractNumId w:val="1"/>
  </w:num>
  <w:num w:numId="8" w16cid:durableId="2057729482">
    <w:abstractNumId w:val="5"/>
  </w:num>
  <w:num w:numId="9" w16cid:durableId="382338813">
    <w:abstractNumId w:val="13"/>
  </w:num>
  <w:num w:numId="10" w16cid:durableId="690104006">
    <w:abstractNumId w:val="21"/>
  </w:num>
  <w:num w:numId="11" w16cid:durableId="2028945436">
    <w:abstractNumId w:val="14"/>
  </w:num>
  <w:num w:numId="12" w16cid:durableId="1055741490">
    <w:abstractNumId w:val="11"/>
  </w:num>
  <w:num w:numId="13" w16cid:durableId="1484546794">
    <w:abstractNumId w:val="18"/>
  </w:num>
  <w:num w:numId="14" w16cid:durableId="732309806">
    <w:abstractNumId w:val="3"/>
  </w:num>
  <w:num w:numId="15" w16cid:durableId="1892882811">
    <w:abstractNumId w:val="10"/>
  </w:num>
  <w:num w:numId="16" w16cid:durableId="2106415181">
    <w:abstractNumId w:val="2"/>
  </w:num>
  <w:num w:numId="17" w16cid:durableId="1282305551">
    <w:abstractNumId w:val="9"/>
  </w:num>
  <w:num w:numId="18" w16cid:durableId="1211961585">
    <w:abstractNumId w:val="4"/>
  </w:num>
  <w:num w:numId="19" w16cid:durableId="403838866">
    <w:abstractNumId w:val="17"/>
  </w:num>
  <w:num w:numId="20" w16cid:durableId="1823348382">
    <w:abstractNumId w:val="16"/>
  </w:num>
  <w:num w:numId="21" w16cid:durableId="353071475">
    <w:abstractNumId w:val="12"/>
    <w:lvlOverride w:ilvl="0"/>
    <w:lvlOverride w:ilvl="1"/>
    <w:lvlOverride w:ilvl="2"/>
    <w:lvlOverride w:ilvl="3"/>
    <w:lvlOverride w:ilvl="4"/>
    <w:lvlOverride w:ilvl="5"/>
    <w:lvlOverride w:ilvl="6"/>
    <w:lvlOverride w:ilvl="7"/>
    <w:lvlOverride w:ilvl="8"/>
  </w:num>
  <w:num w:numId="22" w16cid:durableId="1393191492">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10C"/>
    <w:rsid w:val="00007BD0"/>
    <w:rsid w:val="00011C3B"/>
    <w:rsid w:val="000276C5"/>
    <w:rsid w:val="0004456C"/>
    <w:rsid w:val="0005259B"/>
    <w:rsid w:val="00053F7B"/>
    <w:rsid w:val="00053FEE"/>
    <w:rsid w:val="00060AE4"/>
    <w:rsid w:val="000746A7"/>
    <w:rsid w:val="000910BB"/>
    <w:rsid w:val="000926AF"/>
    <w:rsid w:val="000943BF"/>
    <w:rsid w:val="00096623"/>
    <w:rsid w:val="000A3ED2"/>
    <w:rsid w:val="000C00FA"/>
    <w:rsid w:val="000C51AA"/>
    <w:rsid w:val="000D17BC"/>
    <w:rsid w:val="000D2186"/>
    <w:rsid w:val="000E4F35"/>
    <w:rsid w:val="000F6076"/>
    <w:rsid w:val="000F6C1C"/>
    <w:rsid w:val="00110BAE"/>
    <w:rsid w:val="00116F4B"/>
    <w:rsid w:val="001229F4"/>
    <w:rsid w:val="001234BC"/>
    <w:rsid w:val="00137471"/>
    <w:rsid w:val="00150FD3"/>
    <w:rsid w:val="00171645"/>
    <w:rsid w:val="00184428"/>
    <w:rsid w:val="001A248F"/>
    <w:rsid w:val="001A3B5F"/>
    <w:rsid w:val="001A659D"/>
    <w:rsid w:val="001B51AB"/>
    <w:rsid w:val="001B5CA8"/>
    <w:rsid w:val="001C2476"/>
    <w:rsid w:val="001C4490"/>
    <w:rsid w:val="001D2C1A"/>
    <w:rsid w:val="001D3BA2"/>
    <w:rsid w:val="001D44B7"/>
    <w:rsid w:val="001D5E6A"/>
    <w:rsid w:val="001E0075"/>
    <w:rsid w:val="001E4E22"/>
    <w:rsid w:val="001F1B1F"/>
    <w:rsid w:val="001F2A20"/>
    <w:rsid w:val="001F486F"/>
    <w:rsid w:val="00206F03"/>
    <w:rsid w:val="00207DC4"/>
    <w:rsid w:val="0022485E"/>
    <w:rsid w:val="00231ED4"/>
    <w:rsid w:val="00243A99"/>
    <w:rsid w:val="00243C71"/>
    <w:rsid w:val="002834BB"/>
    <w:rsid w:val="002836CE"/>
    <w:rsid w:val="0029567C"/>
    <w:rsid w:val="002A6F12"/>
    <w:rsid w:val="002C0B82"/>
    <w:rsid w:val="002F6ED2"/>
    <w:rsid w:val="00301B7A"/>
    <w:rsid w:val="00306D59"/>
    <w:rsid w:val="00321EF0"/>
    <w:rsid w:val="0032503A"/>
    <w:rsid w:val="00325EE1"/>
    <w:rsid w:val="00335445"/>
    <w:rsid w:val="003357C0"/>
    <w:rsid w:val="00335CA8"/>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5CAE"/>
    <w:rsid w:val="003D087F"/>
    <w:rsid w:val="003D2A97"/>
    <w:rsid w:val="003D5036"/>
    <w:rsid w:val="003D764D"/>
    <w:rsid w:val="003E2192"/>
    <w:rsid w:val="003E3A1A"/>
    <w:rsid w:val="003F1B9F"/>
    <w:rsid w:val="0040091C"/>
    <w:rsid w:val="00406D7A"/>
    <w:rsid w:val="004121B8"/>
    <w:rsid w:val="0041392F"/>
    <w:rsid w:val="004176C8"/>
    <w:rsid w:val="004258BA"/>
    <w:rsid w:val="00447900"/>
    <w:rsid w:val="00451462"/>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16BB"/>
    <w:rsid w:val="00526B0D"/>
    <w:rsid w:val="00542153"/>
    <w:rsid w:val="0055346F"/>
    <w:rsid w:val="005579FF"/>
    <w:rsid w:val="005776DD"/>
    <w:rsid w:val="00582117"/>
    <w:rsid w:val="0058478F"/>
    <w:rsid w:val="00593315"/>
    <w:rsid w:val="005A170D"/>
    <w:rsid w:val="005A6C96"/>
    <w:rsid w:val="005C00CB"/>
    <w:rsid w:val="005D0418"/>
    <w:rsid w:val="005D6717"/>
    <w:rsid w:val="005E1D58"/>
    <w:rsid w:val="005F34AD"/>
    <w:rsid w:val="00610E37"/>
    <w:rsid w:val="00616D6E"/>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2EF"/>
    <w:rsid w:val="007A4370"/>
    <w:rsid w:val="007B3BBD"/>
    <w:rsid w:val="007B6E3B"/>
    <w:rsid w:val="007E1D15"/>
    <w:rsid w:val="007E1DEA"/>
    <w:rsid w:val="007E2202"/>
    <w:rsid w:val="007F3711"/>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97222"/>
    <w:rsid w:val="008A36DF"/>
    <w:rsid w:val="008C1698"/>
    <w:rsid w:val="008C1A3D"/>
    <w:rsid w:val="008C646C"/>
    <w:rsid w:val="008D01C3"/>
    <w:rsid w:val="008D1E13"/>
    <w:rsid w:val="008D6549"/>
    <w:rsid w:val="008D70D2"/>
    <w:rsid w:val="008D740E"/>
    <w:rsid w:val="008E7F72"/>
    <w:rsid w:val="008F60EE"/>
    <w:rsid w:val="008F61AC"/>
    <w:rsid w:val="00900AE8"/>
    <w:rsid w:val="00900DAD"/>
    <w:rsid w:val="00901EF2"/>
    <w:rsid w:val="0091408E"/>
    <w:rsid w:val="009378CA"/>
    <w:rsid w:val="0095025E"/>
    <w:rsid w:val="00951D75"/>
    <w:rsid w:val="00955C4C"/>
    <w:rsid w:val="009840CD"/>
    <w:rsid w:val="00995338"/>
    <w:rsid w:val="00996777"/>
    <w:rsid w:val="009A06DD"/>
    <w:rsid w:val="009B0C26"/>
    <w:rsid w:val="009C0BC7"/>
    <w:rsid w:val="009C6592"/>
    <w:rsid w:val="009E209B"/>
    <w:rsid w:val="009F0747"/>
    <w:rsid w:val="00A02A83"/>
    <w:rsid w:val="00A03514"/>
    <w:rsid w:val="00A17079"/>
    <w:rsid w:val="00A448C3"/>
    <w:rsid w:val="00A458D4"/>
    <w:rsid w:val="00A46FB7"/>
    <w:rsid w:val="00A47D2B"/>
    <w:rsid w:val="00A53118"/>
    <w:rsid w:val="00A86AB5"/>
    <w:rsid w:val="00A97226"/>
    <w:rsid w:val="00AA0E64"/>
    <w:rsid w:val="00AA142F"/>
    <w:rsid w:val="00AA53DB"/>
    <w:rsid w:val="00AA7170"/>
    <w:rsid w:val="00AB239A"/>
    <w:rsid w:val="00AB4347"/>
    <w:rsid w:val="00AC39FB"/>
    <w:rsid w:val="00AC6F29"/>
    <w:rsid w:val="00AD51D1"/>
    <w:rsid w:val="00AD53C7"/>
    <w:rsid w:val="00AD7ADC"/>
    <w:rsid w:val="00AE08EB"/>
    <w:rsid w:val="00AF3414"/>
    <w:rsid w:val="00B00BBE"/>
    <w:rsid w:val="00B05C93"/>
    <w:rsid w:val="00B10710"/>
    <w:rsid w:val="00B208FA"/>
    <w:rsid w:val="00B20DAA"/>
    <w:rsid w:val="00B23CF9"/>
    <w:rsid w:val="00B25C12"/>
    <w:rsid w:val="00B2766F"/>
    <w:rsid w:val="00B31ABC"/>
    <w:rsid w:val="00B445ED"/>
    <w:rsid w:val="00B611CC"/>
    <w:rsid w:val="00B6300F"/>
    <w:rsid w:val="00B6353D"/>
    <w:rsid w:val="00B70389"/>
    <w:rsid w:val="00B840BE"/>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4B41"/>
    <w:rsid w:val="00C74DAF"/>
    <w:rsid w:val="00C80116"/>
    <w:rsid w:val="00C87BFC"/>
    <w:rsid w:val="00CB79E6"/>
    <w:rsid w:val="00CC2EF9"/>
    <w:rsid w:val="00CD7EAD"/>
    <w:rsid w:val="00CF5E71"/>
    <w:rsid w:val="00CF7FAC"/>
    <w:rsid w:val="00D06635"/>
    <w:rsid w:val="00D160C1"/>
    <w:rsid w:val="00D17794"/>
    <w:rsid w:val="00D201FD"/>
    <w:rsid w:val="00D22398"/>
    <w:rsid w:val="00D35E6C"/>
    <w:rsid w:val="00D4088D"/>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B4E99"/>
    <w:rsid w:val="00DD269E"/>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31E9"/>
    <w:rsid w:val="00E544FA"/>
    <w:rsid w:val="00E55E83"/>
    <w:rsid w:val="00E5792E"/>
    <w:rsid w:val="00E6077C"/>
    <w:rsid w:val="00E6618E"/>
    <w:rsid w:val="00E77436"/>
    <w:rsid w:val="00E82C8E"/>
    <w:rsid w:val="00E861FA"/>
    <w:rsid w:val="00E87CFA"/>
    <w:rsid w:val="00E93D77"/>
    <w:rsid w:val="00E95264"/>
    <w:rsid w:val="00EA2172"/>
    <w:rsid w:val="00EA2DC1"/>
    <w:rsid w:val="00EC5571"/>
    <w:rsid w:val="00ED0453"/>
    <w:rsid w:val="00ED0E8F"/>
    <w:rsid w:val="00EE1504"/>
    <w:rsid w:val="00EE349F"/>
    <w:rsid w:val="00EE3B5B"/>
    <w:rsid w:val="00EE4CC9"/>
    <w:rsid w:val="00EE678F"/>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C718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A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02A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02A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02A83"/>
    <w:pPr>
      <w:ind w:left="1418" w:hanging="1418"/>
      <w:outlineLvl w:val="3"/>
    </w:pPr>
    <w:rPr>
      <w:sz w:val="24"/>
    </w:rPr>
  </w:style>
  <w:style w:type="paragraph" w:styleId="Heading5">
    <w:name w:val="heading 5"/>
    <w:aliases w:val="H5"/>
    <w:basedOn w:val="Heading4"/>
    <w:next w:val="Normal"/>
    <w:qFormat/>
    <w:rsid w:val="00A02A83"/>
    <w:pPr>
      <w:ind w:left="1701" w:hanging="1701"/>
      <w:outlineLvl w:val="4"/>
    </w:pPr>
    <w:rPr>
      <w:sz w:val="22"/>
    </w:rPr>
  </w:style>
  <w:style w:type="paragraph" w:styleId="Heading6">
    <w:name w:val="heading 6"/>
    <w:basedOn w:val="H6"/>
    <w:next w:val="Normal"/>
    <w:link w:val="Heading6Char"/>
    <w:qFormat/>
    <w:rsid w:val="00A02A83"/>
    <w:pPr>
      <w:outlineLvl w:val="5"/>
    </w:pPr>
  </w:style>
  <w:style w:type="paragraph" w:styleId="Heading7">
    <w:name w:val="heading 7"/>
    <w:basedOn w:val="H6"/>
    <w:next w:val="Normal"/>
    <w:link w:val="Heading7Char"/>
    <w:qFormat/>
    <w:rsid w:val="00A02A83"/>
    <w:pPr>
      <w:outlineLvl w:val="6"/>
    </w:pPr>
  </w:style>
  <w:style w:type="paragraph" w:styleId="Heading8">
    <w:name w:val="heading 8"/>
    <w:aliases w:val="Table Heading"/>
    <w:basedOn w:val="Heading1"/>
    <w:next w:val="Normal"/>
    <w:qFormat/>
    <w:rsid w:val="00A02A83"/>
    <w:pPr>
      <w:ind w:left="0" w:firstLine="0"/>
      <w:outlineLvl w:val="7"/>
    </w:pPr>
  </w:style>
  <w:style w:type="paragraph" w:styleId="Heading9">
    <w:name w:val="heading 9"/>
    <w:aliases w:val="Figure Heading,FH"/>
    <w:basedOn w:val="Heading8"/>
    <w:next w:val="Normal"/>
    <w:qFormat/>
    <w:rsid w:val="00A02A8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02A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02A83"/>
    <w:pPr>
      <w:spacing w:before="180"/>
      <w:ind w:left="2693" w:hanging="2693"/>
    </w:pPr>
    <w:rPr>
      <w:b/>
    </w:rPr>
  </w:style>
  <w:style w:type="paragraph" w:styleId="TOC1">
    <w:name w:val="toc 1"/>
    <w:semiHidden/>
    <w:rsid w:val="00A02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02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rsid w:val="00A02A83"/>
    <w:pPr>
      <w:ind w:left="1418" w:hanging="1418"/>
    </w:pPr>
  </w:style>
  <w:style w:type="paragraph" w:styleId="TOC3">
    <w:name w:val="toc 3"/>
    <w:basedOn w:val="TOC2"/>
    <w:rsid w:val="00A02A83"/>
    <w:pPr>
      <w:ind w:left="1134" w:hanging="1134"/>
    </w:pPr>
  </w:style>
  <w:style w:type="paragraph" w:styleId="TOC2">
    <w:name w:val="toc 2"/>
    <w:basedOn w:val="TOC1"/>
    <w:rsid w:val="00A02A83"/>
    <w:pPr>
      <w:keepNext w:val="0"/>
      <w:spacing w:before="0"/>
      <w:ind w:left="851" w:hanging="851"/>
    </w:pPr>
    <w:rPr>
      <w:sz w:val="20"/>
    </w:rPr>
  </w:style>
  <w:style w:type="paragraph" w:styleId="Index2">
    <w:name w:val="index 2"/>
    <w:basedOn w:val="Index1"/>
    <w:rsid w:val="00A02A83"/>
    <w:pPr>
      <w:ind w:left="284"/>
    </w:pPr>
  </w:style>
  <w:style w:type="paragraph" w:styleId="Index1">
    <w:name w:val="index 1"/>
    <w:basedOn w:val="Normal"/>
    <w:rsid w:val="00A02A83"/>
    <w:pPr>
      <w:keepLines/>
      <w:spacing w:after="0"/>
    </w:pPr>
  </w:style>
  <w:style w:type="paragraph" w:customStyle="1" w:styleId="ZH">
    <w:name w:val="ZH"/>
    <w:rsid w:val="00A02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02A83"/>
    <w:pPr>
      <w:outlineLvl w:val="9"/>
    </w:pPr>
  </w:style>
  <w:style w:type="paragraph" w:styleId="ListNumber2">
    <w:name w:val="List Number 2"/>
    <w:basedOn w:val="ListNumber"/>
    <w:rsid w:val="00A02A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02A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02A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02A83"/>
    <w:pPr>
      <w:keepLines/>
      <w:spacing w:after="0"/>
      <w:ind w:left="454" w:hanging="454"/>
    </w:pPr>
    <w:rPr>
      <w:sz w:val="16"/>
    </w:rPr>
  </w:style>
  <w:style w:type="paragraph" w:customStyle="1" w:styleId="TAH">
    <w:name w:val="TAH"/>
    <w:basedOn w:val="TAC"/>
    <w:link w:val="TAHCar"/>
    <w:rsid w:val="00A02A83"/>
    <w:rPr>
      <w:b/>
    </w:rPr>
  </w:style>
  <w:style w:type="paragraph" w:customStyle="1" w:styleId="TAC">
    <w:name w:val="TAC"/>
    <w:basedOn w:val="TAL"/>
    <w:link w:val="TACChar"/>
    <w:rsid w:val="00A02A83"/>
    <w:pPr>
      <w:jc w:val="center"/>
    </w:pPr>
  </w:style>
  <w:style w:type="paragraph" w:customStyle="1" w:styleId="TF">
    <w:name w:val="TF"/>
    <w:basedOn w:val="TH"/>
    <w:rsid w:val="00A02A83"/>
    <w:pPr>
      <w:keepNext w:val="0"/>
      <w:spacing w:before="0" w:after="240"/>
    </w:pPr>
  </w:style>
  <w:style w:type="paragraph" w:customStyle="1" w:styleId="NO">
    <w:name w:val="NO"/>
    <w:basedOn w:val="Normal"/>
    <w:rsid w:val="00A02A83"/>
    <w:pPr>
      <w:keepLines/>
      <w:ind w:left="1135" w:hanging="851"/>
    </w:pPr>
  </w:style>
  <w:style w:type="paragraph" w:styleId="TOC9">
    <w:name w:val="toc 9"/>
    <w:basedOn w:val="TOC8"/>
    <w:rsid w:val="00A02A83"/>
    <w:pPr>
      <w:ind w:left="1418" w:hanging="1418"/>
    </w:pPr>
  </w:style>
  <w:style w:type="paragraph" w:customStyle="1" w:styleId="EX">
    <w:name w:val="EX"/>
    <w:basedOn w:val="Normal"/>
    <w:rsid w:val="00A02A83"/>
    <w:pPr>
      <w:keepLines/>
      <w:ind w:left="1702" w:hanging="1418"/>
    </w:pPr>
  </w:style>
  <w:style w:type="paragraph" w:customStyle="1" w:styleId="LD">
    <w:name w:val="LD"/>
    <w:rsid w:val="00A02A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02A83"/>
    <w:pPr>
      <w:spacing w:after="0"/>
    </w:pPr>
  </w:style>
  <w:style w:type="paragraph" w:customStyle="1" w:styleId="EW">
    <w:name w:val="EW"/>
    <w:basedOn w:val="EX"/>
    <w:rsid w:val="00A02A83"/>
    <w:pPr>
      <w:spacing w:after="0"/>
    </w:pPr>
  </w:style>
  <w:style w:type="paragraph" w:styleId="TOC6">
    <w:name w:val="toc 6"/>
    <w:basedOn w:val="TOC5"/>
    <w:next w:val="Normal"/>
    <w:rsid w:val="00A02A83"/>
    <w:pPr>
      <w:ind w:left="1985" w:hanging="1985"/>
    </w:pPr>
  </w:style>
  <w:style w:type="paragraph" w:styleId="TOC7">
    <w:name w:val="toc 7"/>
    <w:basedOn w:val="TOC6"/>
    <w:next w:val="Normal"/>
    <w:rsid w:val="00A02A83"/>
    <w:pPr>
      <w:ind w:left="2268" w:hanging="2268"/>
    </w:pPr>
  </w:style>
  <w:style w:type="paragraph" w:styleId="ListBullet2">
    <w:name w:val="List Bullet 2"/>
    <w:aliases w:val="lb2"/>
    <w:basedOn w:val="ListBullet"/>
    <w:rsid w:val="00A02A83"/>
    <w:pPr>
      <w:ind w:left="851"/>
    </w:pPr>
  </w:style>
  <w:style w:type="paragraph" w:styleId="ListBullet3">
    <w:name w:val="List Bullet 3"/>
    <w:basedOn w:val="ListBullet2"/>
    <w:rsid w:val="00A02A83"/>
    <w:pPr>
      <w:ind w:left="1135"/>
    </w:pPr>
  </w:style>
  <w:style w:type="paragraph" w:styleId="ListNumber">
    <w:name w:val="List Number"/>
    <w:basedOn w:val="List"/>
    <w:rsid w:val="00A02A83"/>
  </w:style>
  <w:style w:type="paragraph" w:customStyle="1" w:styleId="EQ">
    <w:name w:val="EQ"/>
    <w:basedOn w:val="Normal"/>
    <w:next w:val="Normal"/>
    <w:rsid w:val="00A02A83"/>
    <w:pPr>
      <w:keepLines/>
      <w:tabs>
        <w:tab w:val="center" w:pos="4536"/>
        <w:tab w:val="right" w:pos="9072"/>
      </w:tabs>
    </w:pPr>
    <w:rPr>
      <w:noProof/>
    </w:rPr>
  </w:style>
  <w:style w:type="paragraph" w:customStyle="1" w:styleId="TH">
    <w:name w:val="TH"/>
    <w:basedOn w:val="Normal"/>
    <w:link w:val="THChar"/>
    <w:rsid w:val="00A02A83"/>
    <w:pPr>
      <w:keepNext/>
      <w:keepLines/>
      <w:spacing w:before="60"/>
      <w:jc w:val="center"/>
    </w:pPr>
    <w:rPr>
      <w:rFonts w:ascii="Arial" w:hAnsi="Arial"/>
      <w:b/>
    </w:rPr>
  </w:style>
  <w:style w:type="paragraph" w:customStyle="1" w:styleId="NF">
    <w:name w:val="NF"/>
    <w:basedOn w:val="NO"/>
    <w:rsid w:val="00A02A83"/>
    <w:pPr>
      <w:keepNext/>
      <w:spacing w:after="0"/>
    </w:pPr>
    <w:rPr>
      <w:rFonts w:ascii="Arial" w:hAnsi="Arial"/>
      <w:sz w:val="18"/>
    </w:rPr>
  </w:style>
  <w:style w:type="paragraph" w:customStyle="1" w:styleId="PL">
    <w:name w:val="PL"/>
    <w:rsid w:val="00A0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02A83"/>
    <w:pPr>
      <w:jc w:val="right"/>
    </w:pPr>
  </w:style>
  <w:style w:type="paragraph" w:customStyle="1" w:styleId="H6">
    <w:name w:val="H6"/>
    <w:basedOn w:val="Heading5"/>
    <w:next w:val="Normal"/>
    <w:rsid w:val="00A02A83"/>
    <w:pPr>
      <w:ind w:left="1985" w:hanging="1985"/>
      <w:outlineLvl w:val="9"/>
    </w:pPr>
    <w:rPr>
      <w:sz w:val="20"/>
    </w:rPr>
  </w:style>
  <w:style w:type="paragraph" w:customStyle="1" w:styleId="TAN">
    <w:name w:val="TAN"/>
    <w:basedOn w:val="TAL"/>
    <w:link w:val="TANChar"/>
    <w:rsid w:val="00A02A83"/>
    <w:pPr>
      <w:ind w:left="851" w:hanging="851"/>
    </w:pPr>
  </w:style>
  <w:style w:type="paragraph" w:customStyle="1" w:styleId="TAL">
    <w:name w:val="TAL"/>
    <w:basedOn w:val="Normal"/>
    <w:link w:val="TALCar"/>
    <w:rsid w:val="00A02A83"/>
    <w:pPr>
      <w:keepNext/>
      <w:keepLines/>
      <w:spacing w:after="0"/>
    </w:pPr>
    <w:rPr>
      <w:rFonts w:ascii="Arial" w:hAnsi="Arial"/>
      <w:sz w:val="18"/>
    </w:rPr>
  </w:style>
  <w:style w:type="paragraph" w:customStyle="1" w:styleId="ZA">
    <w:name w:val="ZA"/>
    <w:rsid w:val="00A02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02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02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02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02A83"/>
    <w:pPr>
      <w:framePr w:wrap="notBeside" w:y="16161"/>
    </w:pPr>
  </w:style>
  <w:style w:type="character" w:customStyle="1" w:styleId="ZGSM">
    <w:name w:val="ZGSM"/>
    <w:rsid w:val="00A02A83"/>
  </w:style>
  <w:style w:type="paragraph" w:styleId="List2">
    <w:name w:val="List 2"/>
    <w:basedOn w:val="List"/>
    <w:rsid w:val="00A02A83"/>
    <w:pPr>
      <w:ind w:left="851"/>
    </w:pPr>
  </w:style>
  <w:style w:type="paragraph" w:customStyle="1" w:styleId="ZG">
    <w:name w:val="ZG"/>
    <w:rsid w:val="00A02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02A83"/>
    <w:pPr>
      <w:ind w:left="1135"/>
    </w:pPr>
  </w:style>
  <w:style w:type="paragraph" w:styleId="List4">
    <w:name w:val="List 4"/>
    <w:basedOn w:val="List3"/>
    <w:rsid w:val="00A02A83"/>
    <w:pPr>
      <w:ind w:left="1418"/>
    </w:pPr>
  </w:style>
  <w:style w:type="paragraph" w:styleId="List5">
    <w:name w:val="List 5"/>
    <w:basedOn w:val="List4"/>
    <w:rsid w:val="00A02A83"/>
    <w:pPr>
      <w:ind w:left="1702"/>
    </w:pPr>
  </w:style>
  <w:style w:type="paragraph" w:customStyle="1" w:styleId="EditorsNote">
    <w:name w:val="Editor's Note"/>
    <w:basedOn w:val="NO"/>
    <w:rsid w:val="00A02A83"/>
    <w:rPr>
      <w:color w:val="FF0000"/>
    </w:rPr>
  </w:style>
  <w:style w:type="paragraph" w:styleId="List">
    <w:name w:val="List"/>
    <w:basedOn w:val="Normal"/>
    <w:rsid w:val="00A02A83"/>
    <w:pPr>
      <w:ind w:left="568" w:hanging="284"/>
    </w:pPr>
  </w:style>
  <w:style w:type="paragraph" w:styleId="ListBullet">
    <w:name w:val="List Bullet"/>
    <w:basedOn w:val="List"/>
    <w:rsid w:val="00A02A83"/>
  </w:style>
  <w:style w:type="paragraph" w:styleId="ListBullet4">
    <w:name w:val="List Bullet 4"/>
    <w:basedOn w:val="ListBullet3"/>
    <w:rsid w:val="00A02A83"/>
    <w:pPr>
      <w:ind w:left="1418"/>
    </w:pPr>
  </w:style>
  <w:style w:type="paragraph" w:styleId="ListBullet5">
    <w:name w:val="List Bullet 5"/>
    <w:basedOn w:val="ListBullet4"/>
    <w:rsid w:val="00A02A83"/>
    <w:pPr>
      <w:ind w:left="1702"/>
    </w:pPr>
  </w:style>
  <w:style w:type="paragraph" w:customStyle="1" w:styleId="B1">
    <w:name w:val="B1"/>
    <w:basedOn w:val="List"/>
    <w:link w:val="B1Char1"/>
    <w:rsid w:val="00A02A83"/>
  </w:style>
  <w:style w:type="paragraph" w:customStyle="1" w:styleId="B2">
    <w:name w:val="B2"/>
    <w:basedOn w:val="List2"/>
    <w:rsid w:val="00A02A83"/>
  </w:style>
  <w:style w:type="paragraph" w:customStyle="1" w:styleId="B3">
    <w:name w:val="B3"/>
    <w:basedOn w:val="List3"/>
    <w:rsid w:val="00A02A83"/>
  </w:style>
  <w:style w:type="paragraph" w:customStyle="1" w:styleId="B4">
    <w:name w:val="B4"/>
    <w:basedOn w:val="List4"/>
    <w:rsid w:val="00A02A83"/>
  </w:style>
  <w:style w:type="paragraph" w:customStyle="1" w:styleId="B5">
    <w:name w:val="B5"/>
    <w:basedOn w:val="List5"/>
    <w:rsid w:val="00A02A83"/>
  </w:style>
  <w:style w:type="paragraph" w:styleId="Footer">
    <w:name w:val="footer"/>
    <w:basedOn w:val="Header"/>
    <w:link w:val="FooterChar"/>
    <w:rsid w:val="00A02A83"/>
    <w:pPr>
      <w:jc w:val="center"/>
    </w:pPr>
    <w:rPr>
      <w:i/>
    </w:rPr>
  </w:style>
  <w:style w:type="paragraph" w:customStyle="1" w:styleId="ZTD">
    <w:name w:val="ZTD"/>
    <w:basedOn w:val="ZB"/>
    <w:rsid w:val="00A02A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70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48798414">
      <w:bodyDiv w:val="1"/>
      <w:marLeft w:val="0"/>
      <w:marRight w:val="0"/>
      <w:marTop w:val="0"/>
      <w:marBottom w:val="0"/>
      <w:divBdr>
        <w:top w:val="none" w:sz="0" w:space="0" w:color="auto"/>
        <w:left w:val="none" w:sz="0" w:space="0" w:color="auto"/>
        <w:bottom w:val="none" w:sz="0" w:space="0" w:color="auto"/>
        <w:right w:val="none" w:sz="0" w:space="0" w:color="auto"/>
      </w:divBdr>
    </w:div>
    <w:div w:id="5408691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4/Docs/R4-2500071.zip" TargetMode="External"/><Relationship Id="rId18" Type="http://schemas.openxmlformats.org/officeDocument/2006/relationships/hyperlink" Target="https://www.3gpp.org/ftp/tsg_ran/WG4_Radio/TSGR4_114/Docs/R4-2500671.zip" TargetMode="External"/><Relationship Id="rId26" Type="http://schemas.openxmlformats.org/officeDocument/2006/relationships/hyperlink" Target="https://www.3gpp.org/ftp/tsg_ran/WG4_Radio/TSGR4_114/Docs/R4-2501862.zip" TargetMode="External"/><Relationship Id="rId39" Type="http://schemas.openxmlformats.org/officeDocument/2006/relationships/hyperlink" Target="https://www.3gpp.org/ftp/tsg_ran/WG4_Radio/TSGR4_114/Docs/R4-2503015.zip" TargetMode="External"/><Relationship Id="rId21" Type="http://schemas.openxmlformats.org/officeDocument/2006/relationships/hyperlink" Target="https://www.3gpp.org/ftp/tsg_ran/WG4_Radio/TSGR4_114/Docs/R4-2501064.zip" TargetMode="External"/><Relationship Id="rId34" Type="http://schemas.openxmlformats.org/officeDocument/2006/relationships/hyperlink" Target="https://www.3gpp.org/ftp/tsg_ran/WG4_Radio/TSGR4_114/Docs/R4-2502880.zip"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3gpp.org/ftp/tsg_ran/WG4_Radio/TSGR4_114/Docs/R4-2500290.zip" TargetMode="External"/><Relationship Id="rId20" Type="http://schemas.openxmlformats.org/officeDocument/2006/relationships/hyperlink" Target="https://www.3gpp.org/ftp/tsg_ran/WG4_Radio/TSGR4_114/Docs/R4-2501063.zip" TargetMode="External"/><Relationship Id="rId29" Type="http://schemas.openxmlformats.org/officeDocument/2006/relationships/hyperlink" Target="https://www.3gpp.org/ftp/tsg_ran/WG4_Radio/TSGR4_114/Docs/R4-2502244.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4_Radio/TSGR4_114/Docs/R4-2500069.zip" TargetMode="External"/><Relationship Id="rId24" Type="http://schemas.openxmlformats.org/officeDocument/2006/relationships/hyperlink" Target="https://www.3gpp.org/ftp/tsg_ran/WG4_Radio/TSGR4_114/Docs/R4-2501699.zip" TargetMode="External"/><Relationship Id="rId32" Type="http://schemas.openxmlformats.org/officeDocument/2006/relationships/hyperlink" Target="https://www.3gpp.org/ftp/tsg_ran/WG4_Radio/TSGR4_114/Docs/R4-2502247.zip" TargetMode="External"/><Relationship Id="rId37" Type="http://schemas.openxmlformats.org/officeDocument/2006/relationships/hyperlink" Target="https://www.3gpp.org/ftp/tsg_ran/WG4_Radio/TSGR4_114/Docs/R4-2502884.zip" TargetMode="External"/><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ran/WG4_Radio/TSGR4_114/Docs/R4-2500289.zip" TargetMode="External"/><Relationship Id="rId23" Type="http://schemas.openxmlformats.org/officeDocument/2006/relationships/hyperlink" Target="https://www.3gpp.org/ftp/tsg_ran/WG4_Radio/TSGR4_114/Docs/R4-2501066.zip" TargetMode="External"/><Relationship Id="rId28" Type="http://schemas.openxmlformats.org/officeDocument/2006/relationships/hyperlink" Target="https://www.3gpp.org/ftp/tsg_ran/WG4_Radio/TSGR4_114/Docs/R4-2502243.zip" TargetMode="External"/><Relationship Id="rId36" Type="http://schemas.openxmlformats.org/officeDocument/2006/relationships/hyperlink" Target="https://www.3gpp.org/ftp/tsg_ran/WG4_Radio/TSGR4_114/Docs/R4-2502883.zip" TargetMode="External"/><Relationship Id="rId10" Type="http://schemas.openxmlformats.org/officeDocument/2006/relationships/hyperlink" Target="https://www.3gpp.org/ftp/tsg_ran/WG4_Radio/TSGR4_114/Docs/R4-2500068.zip" TargetMode="External"/><Relationship Id="rId19" Type="http://schemas.openxmlformats.org/officeDocument/2006/relationships/hyperlink" Target="https://www.3gpp.org/ftp/tsg_ran/WG4_Radio/TSGR4_114/Docs/R4-2500774.zip" TargetMode="External"/><Relationship Id="rId31" Type="http://schemas.openxmlformats.org/officeDocument/2006/relationships/hyperlink" Target="https://www.3gpp.org/ftp/tsg_ran/WG4_Radio/TSGR4_114/Docs/R4-250224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14/Docs/R4-2500072.zip" TargetMode="External"/><Relationship Id="rId22" Type="http://schemas.openxmlformats.org/officeDocument/2006/relationships/hyperlink" Target="https://www.3gpp.org/ftp/tsg_ran/WG4_Radio/TSGR4_114/Docs/R4-2501065.zip" TargetMode="External"/><Relationship Id="rId27" Type="http://schemas.openxmlformats.org/officeDocument/2006/relationships/hyperlink" Target="https://www.3gpp.org/ftp/tsg_ran/WG4_Radio/TSGR4_114/Docs/R4-2501881.zip" TargetMode="External"/><Relationship Id="rId30" Type="http://schemas.openxmlformats.org/officeDocument/2006/relationships/hyperlink" Target="https://www.3gpp.org/ftp/tsg_ran/WG4_Radio/TSGR4_114/Docs/R4-2502245.zip" TargetMode="External"/><Relationship Id="rId35" Type="http://schemas.openxmlformats.org/officeDocument/2006/relationships/hyperlink" Target="https://www.3gpp.org/ftp/tsg_ran/WG4_Radio/TSGR4_114/Docs/R4-2502881.zip"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3gpp.org/ftp/tsg_ran/WG4_Radio/TSGR4_114/Docs/R4-2500070.zip" TargetMode="External"/><Relationship Id="rId17" Type="http://schemas.openxmlformats.org/officeDocument/2006/relationships/hyperlink" Target="https://www.3gpp.org/ftp/tsg_ran/WG4_Radio/TSGR4_114/Docs/R4-2500344.zip" TargetMode="External"/><Relationship Id="rId25" Type="http://schemas.openxmlformats.org/officeDocument/2006/relationships/hyperlink" Target="https://www.3gpp.org/ftp/tsg_ran/WG4_Radio/TSGR4_114/Docs/R4-2501861.zip" TargetMode="External"/><Relationship Id="rId33" Type="http://schemas.openxmlformats.org/officeDocument/2006/relationships/hyperlink" Target="https://www.3gpp.org/ftp/tsg_ran/WG4_Radio/TSGR4_114/Docs/R4-2502854.zip" TargetMode="External"/><Relationship Id="rId38" Type="http://schemas.openxmlformats.org/officeDocument/2006/relationships/hyperlink" Target="https://www.3gpp.org/ftp/tsg_ran/WG4_Radio/TSGR4_114/Docs/R4-25030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0F49C0-8645-41AB-942F-71A678480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F5B98E-2F4B-4F40-BB22-4961C204567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B0CFB60-C4D4-4733-9A72-E34373B83DF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1928</Words>
  <Characters>10995</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12898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Thomas Chapman</cp:lastModifiedBy>
  <cp:revision>5</cp:revision>
  <dcterms:created xsi:type="dcterms:W3CDTF">2025-02-26T13:19:00Z</dcterms:created>
  <dcterms:modified xsi:type="dcterms:W3CDTF">2025-03-03T15:11:00Z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y fmtid="{D5CDD505-2E9C-101B-9397-08002B2CF9AE}" pid="11" name="MediaServiceImageTags">
    <vt:lpwstr/>
  </property>
</Properties>
</file>